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C29CC" w14:textId="1A019FBF" w:rsidR="00666AC1" w:rsidRPr="005C7BFA" w:rsidRDefault="00666AC1" w:rsidP="00666AC1">
      <w:pPr>
        <w:spacing w:before="240" w:after="240"/>
        <w:ind w:left="720" w:firstLine="720"/>
        <w:jc w:val="right"/>
        <w:rPr>
          <w:rFonts w:ascii="Times New Roman" w:hAnsi="Times New Roman" w:cs="Times New Roman"/>
          <w:b/>
          <w:sz w:val="24"/>
          <w:szCs w:val="24"/>
          <w:u w:val="single"/>
        </w:rPr>
      </w:pPr>
      <w:r w:rsidRPr="005C7BFA">
        <w:rPr>
          <w:rFonts w:ascii="Times New Roman" w:hAnsi="Times New Roman" w:cs="Times New Roman"/>
          <w:b/>
          <w:sz w:val="24"/>
          <w:szCs w:val="24"/>
          <w:u w:val="single"/>
        </w:rPr>
        <w:t>ANNEXURE-</w:t>
      </w:r>
      <w:r w:rsidR="000C58BE">
        <w:rPr>
          <w:rFonts w:ascii="Times New Roman" w:hAnsi="Times New Roman" w:cs="Times New Roman"/>
          <w:b/>
          <w:sz w:val="24"/>
          <w:szCs w:val="24"/>
          <w:u w:val="single"/>
        </w:rPr>
        <w:t>I</w:t>
      </w:r>
      <w:bookmarkStart w:id="0" w:name="_GoBack"/>
      <w:bookmarkEnd w:id="0"/>
    </w:p>
    <w:p w14:paraId="54893421" w14:textId="77777777" w:rsidR="00562DA0" w:rsidRDefault="00666AC1" w:rsidP="00562DA0">
      <w:pPr>
        <w:spacing w:after="0"/>
        <w:jc w:val="center"/>
        <w:rPr>
          <w:rFonts w:ascii="Times New Roman" w:hAnsi="Times New Roman" w:cs="Times New Roman"/>
          <w:b/>
          <w:sz w:val="28"/>
          <w:szCs w:val="28"/>
          <w:u w:val="single"/>
        </w:rPr>
      </w:pPr>
      <w:r w:rsidRPr="00CB5AF3">
        <w:rPr>
          <w:rFonts w:ascii="Times New Roman" w:hAnsi="Times New Roman" w:cs="Times New Roman"/>
          <w:b/>
          <w:sz w:val="28"/>
          <w:szCs w:val="28"/>
          <w:u w:val="single"/>
        </w:rPr>
        <w:t>GUIDELINES FOR FORMULATION OF PROVINCIAL</w:t>
      </w:r>
    </w:p>
    <w:p w14:paraId="0E6C40B1" w14:textId="2EA1C782" w:rsidR="00666AC1" w:rsidRPr="00CB5AF3" w:rsidRDefault="00666AC1" w:rsidP="00562DA0">
      <w:pPr>
        <w:spacing w:after="0"/>
        <w:jc w:val="center"/>
        <w:rPr>
          <w:rFonts w:ascii="Times New Roman" w:hAnsi="Times New Roman" w:cs="Times New Roman"/>
          <w:b/>
          <w:sz w:val="28"/>
          <w:szCs w:val="28"/>
          <w:u w:val="single"/>
        </w:rPr>
      </w:pPr>
      <w:r w:rsidRPr="00CB5AF3">
        <w:rPr>
          <w:rFonts w:ascii="Times New Roman" w:hAnsi="Times New Roman" w:cs="Times New Roman"/>
          <w:b/>
          <w:sz w:val="28"/>
          <w:szCs w:val="28"/>
          <w:u w:val="single"/>
        </w:rPr>
        <w:t>A</w:t>
      </w:r>
      <w:r w:rsidR="00CB5AF3" w:rsidRPr="00CB5AF3">
        <w:rPr>
          <w:rFonts w:ascii="Times New Roman" w:hAnsi="Times New Roman" w:cs="Times New Roman"/>
          <w:b/>
          <w:sz w:val="28"/>
          <w:szCs w:val="28"/>
          <w:u w:val="single"/>
        </w:rPr>
        <w:t>NNUAL DEVELOPMENT PROGRAM (A</w:t>
      </w:r>
      <w:r w:rsidRPr="00CB5AF3">
        <w:rPr>
          <w:rFonts w:ascii="Times New Roman" w:hAnsi="Times New Roman" w:cs="Times New Roman"/>
          <w:b/>
          <w:sz w:val="28"/>
          <w:szCs w:val="28"/>
          <w:u w:val="single"/>
        </w:rPr>
        <w:t>DP</w:t>
      </w:r>
      <w:r w:rsidR="00CB5AF3" w:rsidRPr="00CB5AF3">
        <w:rPr>
          <w:rFonts w:ascii="Times New Roman" w:hAnsi="Times New Roman" w:cs="Times New Roman"/>
          <w:b/>
          <w:sz w:val="28"/>
          <w:szCs w:val="28"/>
          <w:u w:val="single"/>
        </w:rPr>
        <w:t>)</w:t>
      </w:r>
      <w:r w:rsidRPr="00CB5AF3">
        <w:rPr>
          <w:rFonts w:ascii="Times New Roman" w:hAnsi="Times New Roman" w:cs="Times New Roman"/>
          <w:b/>
          <w:sz w:val="28"/>
          <w:szCs w:val="28"/>
          <w:u w:val="single"/>
        </w:rPr>
        <w:t xml:space="preserve"> </w:t>
      </w:r>
      <w:r w:rsidR="004C7C5D" w:rsidRPr="00CB5AF3">
        <w:rPr>
          <w:rFonts w:ascii="Times New Roman" w:hAnsi="Times New Roman" w:cs="Times New Roman"/>
          <w:b/>
          <w:sz w:val="28"/>
          <w:szCs w:val="28"/>
          <w:u w:val="single"/>
        </w:rPr>
        <w:t>202</w:t>
      </w:r>
      <w:r w:rsidR="005F7E50" w:rsidRPr="00CB5AF3">
        <w:rPr>
          <w:rFonts w:ascii="Times New Roman" w:hAnsi="Times New Roman" w:cs="Times New Roman"/>
          <w:b/>
          <w:sz w:val="28"/>
          <w:szCs w:val="28"/>
          <w:u w:val="single"/>
        </w:rPr>
        <w:t>4</w:t>
      </w:r>
      <w:r w:rsidR="004C7C5D" w:rsidRPr="00CB5AF3">
        <w:rPr>
          <w:rFonts w:ascii="Times New Roman" w:hAnsi="Times New Roman" w:cs="Times New Roman"/>
          <w:b/>
          <w:sz w:val="28"/>
          <w:szCs w:val="28"/>
          <w:u w:val="single"/>
        </w:rPr>
        <w:t>-2</w:t>
      </w:r>
      <w:r w:rsidR="005F7E50" w:rsidRPr="00CB5AF3">
        <w:rPr>
          <w:rFonts w:ascii="Times New Roman" w:hAnsi="Times New Roman" w:cs="Times New Roman"/>
          <w:b/>
          <w:sz w:val="28"/>
          <w:szCs w:val="28"/>
          <w:u w:val="single"/>
        </w:rPr>
        <w:t>5</w:t>
      </w:r>
    </w:p>
    <w:p w14:paraId="69FA8803" w14:textId="2F1D8DE3" w:rsidR="00666AC1" w:rsidRPr="005C7BFA" w:rsidRDefault="00666AC1" w:rsidP="00562DA0">
      <w:pPr>
        <w:spacing w:before="240" w:after="240" w:line="312" w:lineRule="auto"/>
        <w:ind w:right="-43" w:firstLine="720"/>
        <w:jc w:val="both"/>
        <w:rPr>
          <w:rFonts w:ascii="Times New Roman" w:hAnsi="Times New Roman" w:cs="Times New Roman"/>
          <w:sz w:val="24"/>
          <w:szCs w:val="24"/>
        </w:rPr>
      </w:pPr>
      <w:r w:rsidRPr="005C7BFA">
        <w:rPr>
          <w:rFonts w:ascii="Times New Roman" w:hAnsi="Times New Roman" w:cs="Times New Roman"/>
          <w:sz w:val="24"/>
          <w:szCs w:val="24"/>
        </w:rPr>
        <w:t xml:space="preserve">Annual Development Program will be prepared in line with prevalent economic policies, strategies of the </w:t>
      </w:r>
      <w:r w:rsidR="00E61220">
        <w:rPr>
          <w:rFonts w:ascii="Times New Roman" w:hAnsi="Times New Roman" w:cs="Times New Roman"/>
          <w:sz w:val="24"/>
          <w:szCs w:val="24"/>
        </w:rPr>
        <w:t>g</w:t>
      </w:r>
      <w:r w:rsidRPr="005C7BFA">
        <w:rPr>
          <w:rFonts w:ascii="Times New Roman" w:hAnsi="Times New Roman" w:cs="Times New Roman"/>
          <w:sz w:val="24"/>
          <w:szCs w:val="24"/>
        </w:rPr>
        <w:t>overnment</w:t>
      </w:r>
      <w:r w:rsidR="00E61220">
        <w:rPr>
          <w:rFonts w:ascii="Times New Roman" w:hAnsi="Times New Roman" w:cs="Times New Roman"/>
          <w:sz w:val="24"/>
          <w:szCs w:val="24"/>
        </w:rPr>
        <w:t xml:space="preserve">. The Administrative Departments / sponsoring agencies of the </w:t>
      </w:r>
      <w:r w:rsidR="004767F8">
        <w:rPr>
          <w:rFonts w:ascii="Times New Roman" w:hAnsi="Times New Roman" w:cs="Times New Roman"/>
          <w:sz w:val="24"/>
          <w:szCs w:val="24"/>
        </w:rPr>
        <w:t xml:space="preserve">Government of Sindh </w:t>
      </w:r>
      <w:r w:rsidR="00E61220">
        <w:rPr>
          <w:rFonts w:ascii="Times New Roman" w:hAnsi="Times New Roman" w:cs="Times New Roman"/>
          <w:sz w:val="24"/>
          <w:szCs w:val="24"/>
        </w:rPr>
        <w:t xml:space="preserve">must follow the </w:t>
      </w:r>
      <w:r w:rsidR="00E61220" w:rsidRPr="005C7BFA">
        <w:rPr>
          <w:rFonts w:ascii="Times New Roman" w:hAnsi="Times New Roman" w:cs="Times New Roman"/>
          <w:sz w:val="24"/>
          <w:szCs w:val="24"/>
        </w:rPr>
        <w:t>broad-based</w:t>
      </w:r>
      <w:r w:rsidR="00E61220">
        <w:rPr>
          <w:rFonts w:ascii="Times New Roman" w:hAnsi="Times New Roman" w:cs="Times New Roman"/>
          <w:sz w:val="24"/>
          <w:szCs w:val="24"/>
        </w:rPr>
        <w:t xml:space="preserve"> </w:t>
      </w:r>
      <w:r w:rsidRPr="005C7BFA">
        <w:rPr>
          <w:rFonts w:ascii="Times New Roman" w:hAnsi="Times New Roman" w:cs="Times New Roman"/>
          <w:sz w:val="24"/>
          <w:szCs w:val="24"/>
        </w:rPr>
        <w:t xml:space="preserve">guidelines given by the </w:t>
      </w:r>
      <w:r w:rsidR="00E61220">
        <w:rPr>
          <w:rFonts w:ascii="Times New Roman" w:hAnsi="Times New Roman" w:cs="Times New Roman"/>
          <w:sz w:val="24"/>
          <w:szCs w:val="24"/>
        </w:rPr>
        <w:t>f</w:t>
      </w:r>
      <w:r w:rsidRPr="005C7BFA">
        <w:rPr>
          <w:rFonts w:ascii="Times New Roman" w:hAnsi="Times New Roman" w:cs="Times New Roman"/>
          <w:sz w:val="24"/>
          <w:szCs w:val="24"/>
        </w:rPr>
        <w:t xml:space="preserve">ederal </w:t>
      </w:r>
      <w:r w:rsidR="00E61220">
        <w:rPr>
          <w:rFonts w:ascii="Times New Roman" w:hAnsi="Times New Roman" w:cs="Times New Roman"/>
          <w:sz w:val="24"/>
          <w:szCs w:val="24"/>
        </w:rPr>
        <w:t>g</w:t>
      </w:r>
      <w:r w:rsidRPr="005C7BFA">
        <w:rPr>
          <w:rFonts w:ascii="Times New Roman" w:hAnsi="Times New Roman" w:cs="Times New Roman"/>
          <w:sz w:val="24"/>
          <w:szCs w:val="24"/>
        </w:rPr>
        <w:t xml:space="preserve">overnment for preparation of PSDP and by abiding the following specific </w:t>
      </w:r>
      <w:r w:rsidR="004C1FAC" w:rsidRPr="005C7BFA">
        <w:rPr>
          <w:rFonts w:ascii="Times New Roman" w:hAnsi="Times New Roman" w:cs="Times New Roman"/>
          <w:sz w:val="24"/>
          <w:szCs w:val="24"/>
        </w:rPr>
        <w:t>guidelines</w:t>
      </w:r>
      <w:r w:rsidR="00E61220">
        <w:rPr>
          <w:rFonts w:ascii="Times New Roman" w:hAnsi="Times New Roman" w:cs="Times New Roman"/>
          <w:sz w:val="24"/>
          <w:szCs w:val="24"/>
        </w:rPr>
        <w:t xml:space="preserve"> of the </w:t>
      </w:r>
      <w:r w:rsidR="004767F8">
        <w:rPr>
          <w:rFonts w:ascii="Times New Roman" w:hAnsi="Times New Roman" w:cs="Times New Roman"/>
          <w:sz w:val="24"/>
          <w:szCs w:val="24"/>
        </w:rPr>
        <w:t>G</w:t>
      </w:r>
      <w:r w:rsidR="00E61220">
        <w:rPr>
          <w:rFonts w:ascii="Times New Roman" w:hAnsi="Times New Roman" w:cs="Times New Roman"/>
          <w:sz w:val="24"/>
          <w:szCs w:val="24"/>
        </w:rPr>
        <w:t>overnment of Sindh during formulation of ADP 2024-25</w:t>
      </w:r>
      <w:r w:rsidR="004C1FAC" w:rsidRPr="005C7BFA">
        <w:rPr>
          <w:rFonts w:ascii="Times New Roman" w:hAnsi="Times New Roman" w:cs="Times New Roman"/>
          <w:sz w:val="24"/>
          <w:szCs w:val="24"/>
        </w:rPr>
        <w:t>:</w:t>
      </w:r>
    </w:p>
    <w:p w14:paraId="4B40C064" w14:textId="05268825" w:rsidR="00666AC1" w:rsidRPr="005C7BFA" w:rsidRDefault="00666AC1" w:rsidP="00DA355E">
      <w:pPr>
        <w:pStyle w:val="Instructions"/>
        <w:numPr>
          <w:ilvl w:val="0"/>
          <w:numId w:val="0"/>
        </w:numPr>
        <w:spacing w:before="120" w:after="120"/>
        <w:ind w:right="-43"/>
        <w:contextualSpacing w:val="0"/>
        <w:jc w:val="both"/>
        <w:rPr>
          <w:rFonts w:ascii="Times New Roman" w:hAnsi="Times New Roman" w:cs="Times New Roman"/>
          <w:b/>
          <w:bCs/>
          <w:sz w:val="24"/>
          <w:szCs w:val="24"/>
          <w:u w:val="single"/>
        </w:rPr>
      </w:pPr>
      <w:r w:rsidRPr="005C7BFA">
        <w:rPr>
          <w:rFonts w:ascii="Times New Roman" w:hAnsi="Times New Roman" w:cs="Times New Roman"/>
          <w:b/>
          <w:bCs/>
          <w:sz w:val="24"/>
          <w:szCs w:val="24"/>
          <w:u w:val="single"/>
        </w:rPr>
        <w:t>GENERAL</w:t>
      </w:r>
      <w:r w:rsidR="00562DA0">
        <w:rPr>
          <w:rFonts w:ascii="Times New Roman" w:hAnsi="Times New Roman" w:cs="Times New Roman"/>
          <w:b/>
          <w:bCs/>
          <w:sz w:val="24"/>
          <w:szCs w:val="24"/>
          <w:u w:val="single"/>
        </w:rPr>
        <w:t xml:space="preserve"> GUIDELINES</w:t>
      </w:r>
      <w:r w:rsidRPr="005C7BFA">
        <w:rPr>
          <w:rFonts w:ascii="Times New Roman" w:hAnsi="Times New Roman" w:cs="Times New Roman"/>
          <w:b/>
          <w:bCs/>
          <w:sz w:val="24"/>
          <w:szCs w:val="24"/>
          <w:u w:val="single"/>
        </w:rPr>
        <w:t>:</w:t>
      </w:r>
    </w:p>
    <w:p w14:paraId="0E21AC59" w14:textId="272002A5" w:rsidR="00666AC1" w:rsidRDefault="00A556A0" w:rsidP="004767F8">
      <w:pPr>
        <w:pStyle w:val="ListParagraph"/>
        <w:numPr>
          <w:ilvl w:val="0"/>
          <w:numId w:val="21"/>
        </w:numPr>
        <w:spacing w:before="120" w:after="120" w:line="288" w:lineRule="auto"/>
        <w:ind w:left="630" w:right="-43" w:hanging="270"/>
        <w:contextualSpacing w:val="0"/>
        <w:jc w:val="both"/>
        <w:rPr>
          <w:rFonts w:ascii="Times New Roman" w:hAnsi="Times New Roman" w:cs="Times New Roman"/>
          <w:bCs/>
          <w:sz w:val="24"/>
          <w:szCs w:val="24"/>
        </w:rPr>
      </w:pPr>
      <w:r w:rsidRPr="002A040A">
        <w:rPr>
          <w:rFonts w:ascii="Times New Roman" w:hAnsi="Times New Roman" w:cs="Times New Roman"/>
          <w:bCs/>
          <w:sz w:val="24"/>
          <w:szCs w:val="24"/>
        </w:rPr>
        <w:t>Focus o</w:t>
      </w:r>
      <w:r w:rsidR="004767F8">
        <w:rPr>
          <w:rFonts w:ascii="Times New Roman" w:hAnsi="Times New Roman" w:cs="Times New Roman"/>
          <w:bCs/>
          <w:sz w:val="24"/>
          <w:szCs w:val="24"/>
        </w:rPr>
        <w:t xml:space="preserve">n </w:t>
      </w:r>
      <w:r w:rsidRPr="002A040A">
        <w:rPr>
          <w:rFonts w:ascii="Times New Roman" w:hAnsi="Times New Roman" w:cs="Times New Roman"/>
          <w:bCs/>
          <w:sz w:val="24"/>
          <w:szCs w:val="24"/>
        </w:rPr>
        <w:t xml:space="preserve">next year's ADP to capitalize the current portfolio of ADP </w:t>
      </w:r>
      <w:r w:rsidR="005F7E50" w:rsidRPr="002A040A">
        <w:rPr>
          <w:rFonts w:ascii="Times New Roman" w:hAnsi="Times New Roman" w:cs="Times New Roman"/>
          <w:bCs/>
          <w:sz w:val="24"/>
          <w:szCs w:val="24"/>
        </w:rPr>
        <w:t>202</w:t>
      </w:r>
      <w:r w:rsidR="00FF5B61">
        <w:rPr>
          <w:rFonts w:ascii="Times New Roman" w:hAnsi="Times New Roman" w:cs="Times New Roman"/>
          <w:bCs/>
          <w:sz w:val="24"/>
          <w:szCs w:val="24"/>
        </w:rPr>
        <w:t>3</w:t>
      </w:r>
      <w:r w:rsidR="005F7E50" w:rsidRPr="002A040A">
        <w:rPr>
          <w:rFonts w:ascii="Times New Roman" w:hAnsi="Times New Roman" w:cs="Times New Roman"/>
          <w:bCs/>
          <w:sz w:val="24"/>
          <w:szCs w:val="24"/>
        </w:rPr>
        <w:t>-2</w:t>
      </w:r>
      <w:r w:rsidR="00FF5B61">
        <w:rPr>
          <w:rFonts w:ascii="Times New Roman" w:hAnsi="Times New Roman" w:cs="Times New Roman"/>
          <w:bCs/>
          <w:sz w:val="24"/>
          <w:szCs w:val="24"/>
        </w:rPr>
        <w:t>4</w:t>
      </w:r>
      <w:r w:rsidRPr="002A040A">
        <w:rPr>
          <w:rFonts w:ascii="Times New Roman" w:hAnsi="Times New Roman" w:cs="Times New Roman"/>
          <w:bCs/>
          <w:sz w:val="24"/>
          <w:szCs w:val="24"/>
        </w:rPr>
        <w:t xml:space="preserve"> and conceive new p</w:t>
      </w:r>
      <w:r w:rsidR="000E5508">
        <w:rPr>
          <w:rFonts w:ascii="Times New Roman" w:hAnsi="Times New Roman" w:cs="Times New Roman"/>
          <w:bCs/>
          <w:sz w:val="24"/>
          <w:szCs w:val="24"/>
        </w:rPr>
        <w:t>rojects</w:t>
      </w:r>
      <w:r w:rsidRPr="002A040A">
        <w:rPr>
          <w:rFonts w:ascii="Times New Roman" w:hAnsi="Times New Roman" w:cs="Times New Roman"/>
          <w:bCs/>
          <w:sz w:val="24"/>
          <w:szCs w:val="24"/>
        </w:rPr>
        <w:t xml:space="preserve"> for rehabilitation </w:t>
      </w:r>
      <w:r w:rsidR="004767F8">
        <w:rPr>
          <w:rFonts w:ascii="Times New Roman" w:hAnsi="Times New Roman" w:cs="Times New Roman"/>
          <w:bCs/>
          <w:sz w:val="24"/>
          <w:szCs w:val="24"/>
        </w:rPr>
        <w:t xml:space="preserve">of </w:t>
      </w:r>
      <w:r w:rsidRPr="002A040A">
        <w:rPr>
          <w:rFonts w:ascii="Times New Roman" w:hAnsi="Times New Roman" w:cs="Times New Roman"/>
          <w:bCs/>
          <w:sz w:val="24"/>
          <w:szCs w:val="24"/>
        </w:rPr>
        <w:t xml:space="preserve">infrastructure which </w:t>
      </w:r>
      <w:r w:rsidR="004767F8">
        <w:rPr>
          <w:rFonts w:ascii="Times New Roman" w:hAnsi="Times New Roman" w:cs="Times New Roman"/>
          <w:bCs/>
          <w:sz w:val="24"/>
          <w:szCs w:val="24"/>
        </w:rPr>
        <w:t>were</w:t>
      </w:r>
      <w:r w:rsidRPr="002A040A">
        <w:rPr>
          <w:rFonts w:ascii="Times New Roman" w:hAnsi="Times New Roman" w:cs="Times New Roman"/>
          <w:bCs/>
          <w:sz w:val="24"/>
          <w:szCs w:val="24"/>
        </w:rPr>
        <w:t xml:space="preserve"> damaged by </w:t>
      </w:r>
      <w:r w:rsidR="005F7E50" w:rsidRPr="002A040A">
        <w:rPr>
          <w:rFonts w:ascii="Times New Roman" w:hAnsi="Times New Roman" w:cs="Times New Roman"/>
          <w:bCs/>
          <w:sz w:val="24"/>
          <w:szCs w:val="24"/>
        </w:rPr>
        <w:t>the heavy rains &amp; flood in 2022</w:t>
      </w:r>
      <w:r w:rsidR="00666AC1" w:rsidRPr="002A040A">
        <w:rPr>
          <w:rFonts w:ascii="Times New Roman" w:hAnsi="Times New Roman" w:cs="Times New Roman"/>
          <w:bCs/>
          <w:sz w:val="24"/>
          <w:szCs w:val="24"/>
        </w:rPr>
        <w:t xml:space="preserve">. </w:t>
      </w:r>
    </w:p>
    <w:p w14:paraId="383E9FB9" w14:textId="307D7BBB" w:rsidR="00A556A0" w:rsidRPr="000E5508" w:rsidRDefault="00E61220" w:rsidP="004767F8">
      <w:pPr>
        <w:pStyle w:val="ListParagraph"/>
        <w:numPr>
          <w:ilvl w:val="0"/>
          <w:numId w:val="21"/>
        </w:numPr>
        <w:spacing w:before="120" w:after="120" w:line="288" w:lineRule="auto"/>
        <w:ind w:left="630" w:right="-45" w:hanging="270"/>
        <w:contextualSpacing w:val="0"/>
        <w:jc w:val="both"/>
        <w:rPr>
          <w:rFonts w:ascii="Times New Roman" w:hAnsi="Times New Roman" w:cs="Times New Roman"/>
          <w:sz w:val="24"/>
          <w:szCs w:val="24"/>
        </w:rPr>
      </w:pPr>
      <w:r>
        <w:rPr>
          <w:rFonts w:ascii="Times New Roman" w:hAnsi="Times New Roman" w:cs="Times New Roman"/>
          <w:sz w:val="24"/>
          <w:szCs w:val="24"/>
          <w:lang w:val="en-US" w:eastAsia="en-US" w:bidi="en-US"/>
        </w:rPr>
        <w:t>D</w:t>
      </w:r>
      <w:r w:rsidR="00A556A0" w:rsidRPr="005C7BFA">
        <w:rPr>
          <w:rFonts w:ascii="Times New Roman" w:hAnsi="Times New Roman" w:cs="Times New Roman"/>
          <w:sz w:val="24"/>
          <w:szCs w:val="24"/>
          <w:lang w:val="en-US" w:eastAsia="en-US" w:bidi="en-US"/>
        </w:rPr>
        <w:t xml:space="preserve">etermine whether the </w:t>
      </w:r>
      <w:r w:rsidR="004767F8">
        <w:rPr>
          <w:rFonts w:ascii="Times New Roman" w:hAnsi="Times New Roman" w:cs="Times New Roman"/>
          <w:sz w:val="24"/>
          <w:szCs w:val="24"/>
          <w:lang w:val="en-US" w:eastAsia="en-US" w:bidi="en-US"/>
        </w:rPr>
        <w:t xml:space="preserve">proposed </w:t>
      </w:r>
      <w:r w:rsidR="00A556A0" w:rsidRPr="005C7BFA">
        <w:rPr>
          <w:rFonts w:ascii="Times New Roman" w:hAnsi="Times New Roman" w:cs="Times New Roman"/>
          <w:sz w:val="24"/>
          <w:szCs w:val="24"/>
          <w:lang w:val="en-US" w:eastAsia="en-US" w:bidi="en-US"/>
        </w:rPr>
        <w:t xml:space="preserve">portfolio falls within the parameters of economic agenda of the Government and ensure to align the portfolio </w:t>
      </w:r>
      <w:r w:rsidR="004767F8">
        <w:rPr>
          <w:rFonts w:ascii="Times New Roman" w:hAnsi="Times New Roman" w:cs="Times New Roman"/>
          <w:sz w:val="24"/>
          <w:szCs w:val="24"/>
          <w:lang w:val="en-US" w:eastAsia="en-US" w:bidi="en-US"/>
        </w:rPr>
        <w:t xml:space="preserve">in new schemes </w:t>
      </w:r>
      <w:r w:rsidR="00A556A0" w:rsidRPr="005C7BFA">
        <w:rPr>
          <w:rFonts w:ascii="Times New Roman" w:hAnsi="Times New Roman" w:cs="Times New Roman"/>
          <w:sz w:val="24"/>
          <w:szCs w:val="24"/>
          <w:lang w:val="en-US" w:eastAsia="en-US" w:bidi="en-US"/>
        </w:rPr>
        <w:t xml:space="preserve">with the </w:t>
      </w:r>
      <w:r w:rsidR="004767F8">
        <w:rPr>
          <w:rFonts w:ascii="Times New Roman" w:hAnsi="Times New Roman" w:cs="Times New Roman"/>
          <w:sz w:val="24"/>
          <w:szCs w:val="24"/>
          <w:lang w:val="en-US" w:eastAsia="en-US" w:bidi="en-US"/>
        </w:rPr>
        <w:t xml:space="preserve">development </w:t>
      </w:r>
      <w:r w:rsidR="00A556A0" w:rsidRPr="005C7BFA">
        <w:rPr>
          <w:rFonts w:ascii="Times New Roman" w:hAnsi="Times New Roman" w:cs="Times New Roman"/>
          <w:sz w:val="24"/>
          <w:szCs w:val="24"/>
          <w:lang w:val="en-US" w:eastAsia="en-US" w:bidi="en-US"/>
        </w:rPr>
        <w:t xml:space="preserve">strategy of </w:t>
      </w:r>
      <w:r w:rsidR="004767F8">
        <w:rPr>
          <w:rFonts w:ascii="Times New Roman" w:hAnsi="Times New Roman" w:cs="Times New Roman"/>
          <w:sz w:val="24"/>
          <w:szCs w:val="24"/>
          <w:lang w:val="en-US" w:eastAsia="en-US" w:bidi="en-US"/>
        </w:rPr>
        <w:t>g</w:t>
      </w:r>
      <w:r w:rsidR="00A556A0" w:rsidRPr="005C7BFA">
        <w:rPr>
          <w:rFonts w:ascii="Times New Roman" w:hAnsi="Times New Roman" w:cs="Times New Roman"/>
          <w:sz w:val="24"/>
          <w:szCs w:val="24"/>
          <w:lang w:val="en-US" w:eastAsia="en-US" w:bidi="en-US"/>
        </w:rPr>
        <w:t>overnment and clearly define the expected outputs &amp; outcomes of the schemes.</w:t>
      </w:r>
    </w:p>
    <w:p w14:paraId="0D25880D" w14:textId="499B4D53" w:rsidR="000E5508" w:rsidRPr="005C7BFA" w:rsidRDefault="000E5508" w:rsidP="004767F8">
      <w:pPr>
        <w:pStyle w:val="ListParagraph"/>
        <w:numPr>
          <w:ilvl w:val="0"/>
          <w:numId w:val="21"/>
        </w:numPr>
        <w:spacing w:before="120" w:after="120" w:line="288" w:lineRule="auto"/>
        <w:ind w:left="630" w:right="-45" w:hanging="270"/>
        <w:contextualSpacing w:val="0"/>
        <w:jc w:val="both"/>
        <w:rPr>
          <w:rFonts w:ascii="Times New Roman" w:hAnsi="Times New Roman" w:cs="Times New Roman"/>
          <w:sz w:val="24"/>
          <w:szCs w:val="24"/>
        </w:rPr>
      </w:pPr>
      <w:r w:rsidRPr="000E5508">
        <w:rPr>
          <w:rFonts w:ascii="Times New Roman" w:hAnsi="Times New Roman" w:cs="Times New Roman"/>
          <w:sz w:val="24"/>
          <w:szCs w:val="24"/>
          <w:lang w:val="en-US"/>
        </w:rPr>
        <w:t xml:space="preserve">1st Edition of ADP may be prepared on the basis of sectoral priority, impact on socio-economic development and implementation capacity of the department with in the tentative size </w:t>
      </w:r>
      <w:r>
        <w:rPr>
          <w:rFonts w:ascii="Times New Roman" w:hAnsi="Times New Roman" w:cs="Times New Roman"/>
          <w:sz w:val="24"/>
          <w:szCs w:val="24"/>
          <w:lang w:val="en-US"/>
        </w:rPr>
        <w:t xml:space="preserve">to be </w:t>
      </w:r>
      <w:r w:rsidRPr="000E5508">
        <w:rPr>
          <w:rFonts w:ascii="Times New Roman" w:hAnsi="Times New Roman" w:cs="Times New Roman"/>
          <w:sz w:val="24"/>
          <w:szCs w:val="24"/>
          <w:lang w:val="en-US"/>
        </w:rPr>
        <w:t>given in Budget Strategy Paper (</w:t>
      </w:r>
      <w:proofErr w:type="spellStart"/>
      <w:r w:rsidRPr="000E5508">
        <w:rPr>
          <w:rFonts w:ascii="Times New Roman" w:hAnsi="Times New Roman" w:cs="Times New Roman"/>
          <w:sz w:val="24"/>
          <w:szCs w:val="24"/>
          <w:lang w:val="en-US"/>
        </w:rPr>
        <w:t>BSP</w:t>
      </w:r>
      <w:proofErr w:type="spellEnd"/>
      <w:r w:rsidRPr="000E5508">
        <w:rPr>
          <w:rFonts w:ascii="Times New Roman" w:hAnsi="Times New Roman" w:cs="Times New Roman"/>
          <w:sz w:val="24"/>
          <w:szCs w:val="24"/>
          <w:lang w:val="en-US"/>
        </w:rPr>
        <w:t xml:space="preserve">), which may vary depending on </w:t>
      </w:r>
      <w:r w:rsidR="00DA355E">
        <w:rPr>
          <w:rFonts w:ascii="Times New Roman" w:hAnsi="Times New Roman" w:cs="Times New Roman"/>
          <w:sz w:val="24"/>
          <w:szCs w:val="24"/>
          <w:lang w:val="en-US"/>
        </w:rPr>
        <w:t xml:space="preserve">the </w:t>
      </w:r>
      <w:r w:rsidRPr="000E5508">
        <w:rPr>
          <w:rFonts w:ascii="Times New Roman" w:hAnsi="Times New Roman" w:cs="Times New Roman"/>
          <w:sz w:val="24"/>
          <w:szCs w:val="24"/>
          <w:lang w:val="en-US"/>
        </w:rPr>
        <w:t>availability of funds with Finance Department</w:t>
      </w:r>
      <w:r>
        <w:rPr>
          <w:rFonts w:ascii="Times New Roman" w:hAnsi="Times New Roman" w:cs="Times New Roman"/>
          <w:sz w:val="24"/>
          <w:szCs w:val="24"/>
          <w:lang w:val="en-US"/>
        </w:rPr>
        <w:t>.</w:t>
      </w:r>
    </w:p>
    <w:p w14:paraId="3A043A07" w14:textId="669B2EB3" w:rsidR="00666AC1" w:rsidRPr="005C7BFA" w:rsidRDefault="00E61220" w:rsidP="004767F8">
      <w:pPr>
        <w:pStyle w:val="ListParagraph"/>
        <w:numPr>
          <w:ilvl w:val="0"/>
          <w:numId w:val="21"/>
        </w:numPr>
        <w:spacing w:before="120" w:after="120" w:line="288" w:lineRule="auto"/>
        <w:ind w:left="630" w:right="-45" w:hanging="270"/>
        <w:contextualSpacing w:val="0"/>
        <w:jc w:val="both"/>
        <w:rPr>
          <w:rFonts w:ascii="Times New Roman" w:hAnsi="Times New Roman" w:cs="Times New Roman"/>
          <w:sz w:val="24"/>
          <w:szCs w:val="24"/>
        </w:rPr>
      </w:pPr>
      <w:r>
        <w:rPr>
          <w:rFonts w:ascii="Times New Roman" w:hAnsi="Times New Roman" w:cs="Times New Roman"/>
          <w:sz w:val="24"/>
          <w:szCs w:val="24"/>
        </w:rPr>
        <w:t>R</w:t>
      </w:r>
      <w:r w:rsidR="00A556A0" w:rsidRPr="005C7BFA">
        <w:rPr>
          <w:rFonts w:ascii="Times New Roman" w:hAnsi="Times New Roman" w:cs="Times New Roman"/>
          <w:sz w:val="24"/>
          <w:szCs w:val="24"/>
        </w:rPr>
        <w:t xml:space="preserve">esolve the issues / bottle-necks being faced in </w:t>
      </w:r>
      <w:r w:rsidR="00DA355E">
        <w:rPr>
          <w:rFonts w:ascii="Times New Roman" w:hAnsi="Times New Roman" w:cs="Times New Roman"/>
          <w:sz w:val="24"/>
          <w:szCs w:val="24"/>
        </w:rPr>
        <w:t xml:space="preserve">the </w:t>
      </w:r>
      <w:r w:rsidR="00A556A0" w:rsidRPr="005C7BFA">
        <w:rPr>
          <w:rFonts w:ascii="Times New Roman" w:hAnsi="Times New Roman" w:cs="Times New Roman"/>
          <w:sz w:val="24"/>
          <w:szCs w:val="24"/>
        </w:rPr>
        <w:t xml:space="preserve">implementation of schemes such as expiration of plan period, delay in issuance of </w:t>
      </w:r>
      <w:proofErr w:type="spellStart"/>
      <w:r w:rsidR="00A556A0" w:rsidRPr="005C7BFA">
        <w:rPr>
          <w:rFonts w:ascii="Times New Roman" w:hAnsi="Times New Roman" w:cs="Times New Roman"/>
          <w:sz w:val="24"/>
          <w:szCs w:val="24"/>
        </w:rPr>
        <w:t>A.A</w:t>
      </w:r>
      <w:proofErr w:type="spellEnd"/>
      <w:r w:rsidR="00A556A0" w:rsidRPr="005C7BFA">
        <w:rPr>
          <w:rFonts w:ascii="Times New Roman" w:hAnsi="Times New Roman" w:cs="Times New Roman"/>
          <w:sz w:val="24"/>
          <w:szCs w:val="24"/>
        </w:rPr>
        <w:t xml:space="preserve">, </w:t>
      </w:r>
      <w:r w:rsidR="000E5508">
        <w:rPr>
          <w:rFonts w:ascii="Times New Roman" w:hAnsi="Times New Roman" w:cs="Times New Roman"/>
          <w:sz w:val="24"/>
          <w:szCs w:val="24"/>
        </w:rPr>
        <w:t xml:space="preserve">compliance of the </w:t>
      </w:r>
      <w:r w:rsidR="00A556A0" w:rsidRPr="005C7BFA">
        <w:rPr>
          <w:rFonts w:ascii="Times New Roman" w:hAnsi="Times New Roman" w:cs="Times New Roman"/>
          <w:sz w:val="24"/>
          <w:szCs w:val="24"/>
        </w:rPr>
        <w:t>un-satisfactory report</w:t>
      </w:r>
      <w:r w:rsidR="000E5508">
        <w:rPr>
          <w:rFonts w:ascii="Times New Roman" w:hAnsi="Times New Roman" w:cs="Times New Roman"/>
          <w:sz w:val="24"/>
          <w:szCs w:val="24"/>
        </w:rPr>
        <w:t>s issued</w:t>
      </w:r>
      <w:r w:rsidR="00266F4D">
        <w:rPr>
          <w:rFonts w:ascii="Times New Roman" w:hAnsi="Times New Roman" w:cs="Times New Roman"/>
          <w:sz w:val="24"/>
          <w:szCs w:val="24"/>
        </w:rPr>
        <w:t xml:space="preserve"> by M&amp;EC, submission of </w:t>
      </w:r>
      <w:proofErr w:type="spellStart"/>
      <w:r w:rsidR="00266F4D">
        <w:rPr>
          <w:rFonts w:ascii="Times New Roman" w:hAnsi="Times New Roman" w:cs="Times New Roman"/>
          <w:sz w:val="24"/>
          <w:szCs w:val="24"/>
        </w:rPr>
        <w:t>DRO</w:t>
      </w:r>
      <w:proofErr w:type="spellEnd"/>
      <w:r w:rsidR="00266F4D">
        <w:rPr>
          <w:rFonts w:ascii="Times New Roman" w:hAnsi="Times New Roman" w:cs="Times New Roman"/>
          <w:sz w:val="24"/>
          <w:szCs w:val="24"/>
        </w:rPr>
        <w:t xml:space="preserve"> for R</w:t>
      </w:r>
      <w:r w:rsidR="00A556A0" w:rsidRPr="005C7BFA">
        <w:rPr>
          <w:rFonts w:ascii="Times New Roman" w:hAnsi="Times New Roman" w:cs="Times New Roman"/>
          <w:sz w:val="24"/>
          <w:szCs w:val="24"/>
        </w:rPr>
        <w:t>evenue component and revision of PC-1 in case of any change in the cost and scope of the schemes.</w:t>
      </w:r>
    </w:p>
    <w:p w14:paraId="6F75B008" w14:textId="68734035" w:rsidR="00666AC1" w:rsidRPr="005C7BFA" w:rsidRDefault="00E61220" w:rsidP="004767F8">
      <w:pPr>
        <w:pStyle w:val="ListParagraph"/>
        <w:numPr>
          <w:ilvl w:val="0"/>
          <w:numId w:val="21"/>
        </w:numPr>
        <w:spacing w:before="120" w:after="120" w:line="288" w:lineRule="auto"/>
        <w:ind w:left="634" w:hanging="274"/>
        <w:contextualSpacing w:val="0"/>
        <w:jc w:val="both"/>
        <w:rPr>
          <w:rFonts w:ascii="Times New Roman" w:hAnsi="Times New Roman" w:cs="Times New Roman"/>
          <w:sz w:val="24"/>
          <w:szCs w:val="24"/>
        </w:rPr>
      </w:pPr>
      <w:r>
        <w:rPr>
          <w:rFonts w:ascii="Times New Roman" w:hAnsi="Times New Roman" w:cs="Times New Roman"/>
          <w:sz w:val="24"/>
          <w:szCs w:val="24"/>
        </w:rPr>
        <w:t>Ensure to allocate t</w:t>
      </w:r>
      <w:r w:rsidR="00767891" w:rsidRPr="005C7BFA">
        <w:rPr>
          <w:rFonts w:ascii="Times New Roman" w:hAnsi="Times New Roman" w:cs="Times New Roman"/>
          <w:sz w:val="24"/>
          <w:szCs w:val="24"/>
        </w:rPr>
        <w:t>he counter-part funds required for Foreign Projects Assistance in ADP as per commitments made with International Development Partners.</w:t>
      </w:r>
    </w:p>
    <w:p w14:paraId="1F91F9CF" w14:textId="5FD2A1C8" w:rsidR="00DA355E" w:rsidRDefault="00E61220" w:rsidP="004767F8">
      <w:pPr>
        <w:pStyle w:val="ListParagraph"/>
        <w:numPr>
          <w:ilvl w:val="0"/>
          <w:numId w:val="21"/>
        </w:numPr>
        <w:spacing w:before="120" w:after="120" w:line="288" w:lineRule="auto"/>
        <w:ind w:left="630" w:hanging="270"/>
        <w:contextualSpacing w:val="0"/>
        <w:jc w:val="both"/>
        <w:rPr>
          <w:rFonts w:ascii="Times New Roman" w:hAnsi="Times New Roman" w:cs="Times New Roman"/>
          <w:sz w:val="24"/>
          <w:szCs w:val="24"/>
        </w:rPr>
      </w:pPr>
      <w:r>
        <w:rPr>
          <w:rFonts w:ascii="Times New Roman" w:hAnsi="Times New Roman" w:cs="Times New Roman"/>
          <w:sz w:val="24"/>
          <w:szCs w:val="24"/>
        </w:rPr>
        <w:t>O</w:t>
      </w:r>
      <w:r w:rsidRPr="005C7BFA">
        <w:rPr>
          <w:rFonts w:ascii="Times New Roman" w:hAnsi="Times New Roman" w:cs="Times New Roman"/>
          <w:sz w:val="24"/>
          <w:szCs w:val="24"/>
        </w:rPr>
        <w:t xml:space="preserve">bserve the 18th Amendment i.e., </w:t>
      </w:r>
      <w:r>
        <w:rPr>
          <w:rFonts w:ascii="Times New Roman" w:hAnsi="Times New Roman" w:cs="Times New Roman"/>
          <w:sz w:val="24"/>
          <w:szCs w:val="24"/>
        </w:rPr>
        <w:t>d</w:t>
      </w:r>
      <w:r w:rsidRPr="005C7BFA">
        <w:rPr>
          <w:rFonts w:ascii="Times New Roman" w:hAnsi="Times New Roman" w:cs="Times New Roman"/>
          <w:sz w:val="24"/>
          <w:szCs w:val="24"/>
        </w:rPr>
        <w:t>ivision of subject</w:t>
      </w:r>
      <w:r>
        <w:rPr>
          <w:rFonts w:ascii="Times New Roman" w:hAnsi="Times New Roman" w:cs="Times New Roman"/>
          <w:sz w:val="24"/>
          <w:szCs w:val="24"/>
        </w:rPr>
        <w:t>s</w:t>
      </w:r>
      <w:r w:rsidRPr="005C7BFA">
        <w:rPr>
          <w:rFonts w:ascii="Times New Roman" w:hAnsi="Times New Roman" w:cs="Times New Roman"/>
          <w:sz w:val="24"/>
          <w:szCs w:val="24"/>
        </w:rPr>
        <w:t xml:space="preserve"> between the provinces and the federation </w:t>
      </w:r>
      <w:r>
        <w:rPr>
          <w:rFonts w:ascii="Times New Roman" w:hAnsi="Times New Roman" w:cs="Times New Roman"/>
          <w:sz w:val="24"/>
          <w:szCs w:val="24"/>
        </w:rPr>
        <w:t>w</w:t>
      </w:r>
      <w:r w:rsidR="00767891" w:rsidRPr="005C7BFA">
        <w:rPr>
          <w:rFonts w:ascii="Times New Roman" w:hAnsi="Times New Roman" w:cs="Times New Roman"/>
          <w:sz w:val="24"/>
          <w:szCs w:val="24"/>
        </w:rPr>
        <w:t>hile forwarding the demand for next year's ADP.</w:t>
      </w:r>
    </w:p>
    <w:p w14:paraId="43293F89" w14:textId="467EB9F9" w:rsidR="00FF5B61" w:rsidRPr="00CB5AF3" w:rsidRDefault="00E61220" w:rsidP="004767F8">
      <w:pPr>
        <w:pStyle w:val="ListParagraph"/>
        <w:numPr>
          <w:ilvl w:val="0"/>
          <w:numId w:val="21"/>
        </w:numPr>
        <w:spacing w:before="120" w:after="120" w:line="288" w:lineRule="auto"/>
        <w:ind w:left="630" w:hanging="270"/>
        <w:contextualSpacing w:val="0"/>
        <w:jc w:val="both"/>
        <w:rPr>
          <w:rFonts w:ascii="Times New Roman" w:hAnsi="Times New Roman" w:cs="Times New Roman"/>
          <w:bCs/>
          <w:sz w:val="24"/>
          <w:szCs w:val="24"/>
        </w:rPr>
      </w:pPr>
      <w:r>
        <w:rPr>
          <w:rFonts w:ascii="Times New Roman" w:hAnsi="Times New Roman" w:cs="Times New Roman"/>
          <w:bCs/>
          <w:sz w:val="24"/>
          <w:szCs w:val="24"/>
        </w:rPr>
        <w:t>C</w:t>
      </w:r>
      <w:r w:rsidR="00767891" w:rsidRPr="00CB5AF3">
        <w:rPr>
          <w:rFonts w:ascii="Times New Roman" w:hAnsi="Times New Roman" w:cs="Times New Roman"/>
          <w:bCs/>
          <w:sz w:val="24"/>
          <w:szCs w:val="24"/>
        </w:rPr>
        <w:t xml:space="preserve">onsider </w:t>
      </w:r>
      <w:r w:rsidR="00D23212" w:rsidRPr="00CB5AF3">
        <w:rPr>
          <w:rFonts w:ascii="Times New Roman" w:hAnsi="Times New Roman" w:cs="Times New Roman"/>
          <w:bCs/>
          <w:sz w:val="24"/>
          <w:szCs w:val="24"/>
        </w:rPr>
        <w:t xml:space="preserve">latest data sources </w:t>
      </w:r>
      <w:r w:rsidR="00DA355E" w:rsidRPr="00CB5AF3">
        <w:rPr>
          <w:rFonts w:ascii="Times New Roman" w:hAnsi="Times New Roman" w:cs="Times New Roman"/>
          <w:bCs/>
          <w:sz w:val="24"/>
          <w:szCs w:val="24"/>
        </w:rPr>
        <w:t>such as; Multidimensional Poverty Index (</w:t>
      </w:r>
      <w:proofErr w:type="spellStart"/>
      <w:r w:rsidR="00DA355E" w:rsidRPr="00CB5AF3">
        <w:rPr>
          <w:rFonts w:ascii="Times New Roman" w:hAnsi="Times New Roman" w:cs="Times New Roman"/>
          <w:bCs/>
          <w:sz w:val="24"/>
          <w:szCs w:val="24"/>
        </w:rPr>
        <w:t>MPI</w:t>
      </w:r>
      <w:proofErr w:type="spellEnd"/>
      <w:r w:rsidR="00DA355E" w:rsidRPr="00CB5AF3">
        <w:rPr>
          <w:rFonts w:ascii="Times New Roman" w:hAnsi="Times New Roman" w:cs="Times New Roman"/>
          <w:bCs/>
          <w:sz w:val="24"/>
          <w:szCs w:val="24"/>
        </w:rPr>
        <w:t xml:space="preserve">), Population </w:t>
      </w:r>
      <w:r w:rsidR="00CB5AF3" w:rsidRPr="00CB5AF3">
        <w:rPr>
          <w:rFonts w:ascii="Times New Roman" w:hAnsi="Times New Roman" w:cs="Times New Roman"/>
          <w:bCs/>
          <w:sz w:val="24"/>
          <w:szCs w:val="24"/>
        </w:rPr>
        <w:t>C</w:t>
      </w:r>
      <w:r w:rsidR="00DA355E" w:rsidRPr="00CB5AF3">
        <w:rPr>
          <w:rFonts w:ascii="Times New Roman" w:hAnsi="Times New Roman" w:cs="Times New Roman"/>
          <w:bCs/>
          <w:sz w:val="24"/>
          <w:szCs w:val="24"/>
        </w:rPr>
        <w:t xml:space="preserve">ensus 2017/ 2023, MICS 2018 </w:t>
      </w:r>
      <w:r w:rsidR="00D23212" w:rsidRPr="00CB5AF3">
        <w:rPr>
          <w:rFonts w:ascii="Times New Roman" w:hAnsi="Times New Roman" w:cs="Times New Roman"/>
          <w:bCs/>
          <w:sz w:val="24"/>
          <w:szCs w:val="24"/>
        </w:rPr>
        <w:t>to establish baseline</w:t>
      </w:r>
      <w:r w:rsidR="00DA355E" w:rsidRPr="00CB5AF3">
        <w:rPr>
          <w:rFonts w:ascii="Times New Roman" w:hAnsi="Times New Roman" w:cs="Times New Roman"/>
          <w:bCs/>
          <w:sz w:val="24"/>
          <w:szCs w:val="24"/>
        </w:rPr>
        <w:t xml:space="preserve"> for q</w:t>
      </w:r>
      <w:r w:rsidR="00D23212" w:rsidRPr="00CB5AF3">
        <w:rPr>
          <w:rFonts w:ascii="Times New Roman" w:hAnsi="Times New Roman" w:cs="Times New Roman"/>
          <w:bCs/>
          <w:sz w:val="24"/>
          <w:szCs w:val="24"/>
        </w:rPr>
        <w:t>uantifiable targets</w:t>
      </w:r>
      <w:r w:rsidR="00DA355E" w:rsidRPr="00CB5AF3">
        <w:rPr>
          <w:rFonts w:ascii="Times New Roman" w:hAnsi="Times New Roman" w:cs="Times New Roman"/>
          <w:bCs/>
          <w:sz w:val="24"/>
          <w:szCs w:val="24"/>
        </w:rPr>
        <w:t xml:space="preserve"> and </w:t>
      </w:r>
      <w:r w:rsidR="00D23212" w:rsidRPr="00CB5AF3">
        <w:rPr>
          <w:rFonts w:ascii="Times New Roman" w:hAnsi="Times New Roman" w:cs="Times New Roman"/>
          <w:bCs/>
          <w:sz w:val="24"/>
          <w:szCs w:val="24"/>
        </w:rPr>
        <w:t xml:space="preserve">key indicators </w:t>
      </w:r>
      <w:r w:rsidR="00DA355E" w:rsidRPr="00CB5AF3">
        <w:rPr>
          <w:rFonts w:ascii="Times New Roman" w:hAnsi="Times New Roman" w:cs="Times New Roman"/>
          <w:bCs/>
          <w:sz w:val="24"/>
          <w:szCs w:val="24"/>
        </w:rPr>
        <w:t>for new initiatives.</w:t>
      </w:r>
    </w:p>
    <w:p w14:paraId="2B740466" w14:textId="21D87D86" w:rsidR="00DA355E" w:rsidRPr="00CB5AF3" w:rsidRDefault="00E61220" w:rsidP="004767F8">
      <w:pPr>
        <w:pStyle w:val="ListParagraph"/>
        <w:numPr>
          <w:ilvl w:val="0"/>
          <w:numId w:val="21"/>
        </w:numPr>
        <w:spacing w:before="120" w:after="120" w:line="288" w:lineRule="auto"/>
        <w:ind w:left="634" w:hanging="274"/>
        <w:contextualSpacing w:val="0"/>
        <w:jc w:val="both"/>
        <w:rPr>
          <w:rFonts w:ascii="Times New Roman" w:hAnsi="Times New Roman" w:cs="Times New Roman"/>
          <w:bCs/>
          <w:sz w:val="24"/>
          <w:szCs w:val="24"/>
        </w:rPr>
      </w:pPr>
      <w:r>
        <w:rPr>
          <w:rFonts w:ascii="Times New Roman" w:hAnsi="Times New Roman" w:cs="Times New Roman"/>
          <w:bCs/>
          <w:sz w:val="24"/>
          <w:szCs w:val="24"/>
        </w:rPr>
        <w:t>F</w:t>
      </w:r>
      <w:r w:rsidR="00CB5AF3" w:rsidRPr="00CB5AF3">
        <w:rPr>
          <w:rFonts w:ascii="Times New Roman" w:hAnsi="Times New Roman" w:cs="Times New Roman"/>
          <w:bCs/>
          <w:sz w:val="24"/>
          <w:szCs w:val="24"/>
        </w:rPr>
        <w:t xml:space="preserve">ollow mandatory requirement for </w:t>
      </w:r>
      <w:r w:rsidR="00CB5AF3">
        <w:rPr>
          <w:rFonts w:ascii="Times New Roman" w:hAnsi="Times New Roman" w:cs="Times New Roman"/>
          <w:bCs/>
          <w:sz w:val="24"/>
          <w:szCs w:val="24"/>
        </w:rPr>
        <w:t xml:space="preserve">online submission of </w:t>
      </w:r>
      <w:r w:rsidR="00DA355E" w:rsidRPr="00CB5AF3">
        <w:rPr>
          <w:rFonts w:ascii="Times New Roman" w:hAnsi="Times New Roman" w:cs="Times New Roman"/>
          <w:bCs/>
          <w:sz w:val="24"/>
          <w:szCs w:val="24"/>
        </w:rPr>
        <w:t>PC-Is and PC-</w:t>
      </w:r>
      <w:proofErr w:type="spellStart"/>
      <w:r w:rsidR="00DA355E" w:rsidRPr="00CB5AF3">
        <w:rPr>
          <w:rFonts w:ascii="Times New Roman" w:hAnsi="Times New Roman" w:cs="Times New Roman"/>
          <w:bCs/>
          <w:sz w:val="24"/>
          <w:szCs w:val="24"/>
        </w:rPr>
        <w:t>IIs</w:t>
      </w:r>
      <w:proofErr w:type="spellEnd"/>
      <w:r w:rsidR="00CB5AF3" w:rsidRPr="00CB5AF3">
        <w:rPr>
          <w:rFonts w:ascii="Times New Roman" w:hAnsi="Times New Roman" w:cs="Times New Roman"/>
          <w:bCs/>
          <w:sz w:val="24"/>
          <w:szCs w:val="24"/>
        </w:rPr>
        <w:t xml:space="preserve"> through </w:t>
      </w:r>
      <w:r w:rsidR="00CB5AF3">
        <w:rPr>
          <w:rFonts w:ascii="Times New Roman" w:hAnsi="Times New Roman" w:cs="Times New Roman"/>
          <w:bCs/>
          <w:sz w:val="24"/>
          <w:szCs w:val="24"/>
        </w:rPr>
        <w:t xml:space="preserve">web portal of </w:t>
      </w:r>
      <w:r w:rsidR="00CB5AF3" w:rsidRPr="00CB5AF3">
        <w:rPr>
          <w:rFonts w:ascii="Times New Roman" w:hAnsi="Times New Roman" w:cs="Times New Roman"/>
          <w:bCs/>
          <w:sz w:val="24"/>
          <w:szCs w:val="24"/>
        </w:rPr>
        <w:t xml:space="preserve">Planning </w:t>
      </w:r>
      <w:r w:rsidR="00CB5AF3">
        <w:rPr>
          <w:rFonts w:ascii="Times New Roman" w:hAnsi="Times New Roman" w:cs="Times New Roman"/>
          <w:bCs/>
          <w:sz w:val="24"/>
          <w:szCs w:val="24"/>
        </w:rPr>
        <w:t xml:space="preserve">&amp; Development Department </w:t>
      </w:r>
      <w:r w:rsidR="00CD5F4B">
        <w:rPr>
          <w:rFonts w:ascii="Times New Roman" w:hAnsi="Times New Roman" w:cs="Times New Roman"/>
          <w:bCs/>
          <w:sz w:val="24"/>
          <w:szCs w:val="24"/>
        </w:rPr>
        <w:t xml:space="preserve">i.e. </w:t>
      </w:r>
      <w:r w:rsidR="00CB5AF3">
        <w:rPr>
          <w:rFonts w:ascii="Times New Roman" w:hAnsi="Times New Roman" w:cs="Times New Roman"/>
          <w:bCs/>
          <w:sz w:val="24"/>
          <w:szCs w:val="24"/>
        </w:rPr>
        <w:t xml:space="preserve">Planning </w:t>
      </w:r>
      <w:r w:rsidR="00CB5AF3" w:rsidRPr="00CB5AF3">
        <w:rPr>
          <w:rFonts w:ascii="Times New Roman" w:hAnsi="Times New Roman" w:cs="Times New Roman"/>
          <w:bCs/>
          <w:sz w:val="24"/>
          <w:szCs w:val="24"/>
        </w:rPr>
        <w:t>Commission Forms Management System</w:t>
      </w:r>
      <w:r w:rsidR="00CD5F4B">
        <w:rPr>
          <w:rFonts w:ascii="Times New Roman" w:hAnsi="Times New Roman" w:cs="Times New Roman"/>
          <w:bCs/>
          <w:sz w:val="24"/>
          <w:szCs w:val="24"/>
        </w:rPr>
        <w:t xml:space="preserve"> (</w:t>
      </w:r>
      <w:proofErr w:type="spellStart"/>
      <w:r w:rsidR="00CD5F4B">
        <w:rPr>
          <w:rFonts w:ascii="Times New Roman" w:hAnsi="Times New Roman" w:cs="Times New Roman"/>
          <w:bCs/>
          <w:sz w:val="24"/>
          <w:szCs w:val="24"/>
        </w:rPr>
        <w:t>PCFMS</w:t>
      </w:r>
      <w:proofErr w:type="spellEnd"/>
      <w:r w:rsidR="00CD5F4B">
        <w:rPr>
          <w:rFonts w:ascii="Times New Roman" w:hAnsi="Times New Roman" w:cs="Times New Roman"/>
          <w:bCs/>
          <w:sz w:val="24"/>
          <w:szCs w:val="24"/>
        </w:rPr>
        <w:t>).</w:t>
      </w:r>
    </w:p>
    <w:p w14:paraId="1CD99326" w14:textId="3CABAF0C" w:rsidR="00DA355E" w:rsidRPr="00CB5AF3" w:rsidRDefault="00E61220" w:rsidP="004767F8">
      <w:pPr>
        <w:pStyle w:val="ListParagraph"/>
        <w:numPr>
          <w:ilvl w:val="0"/>
          <w:numId w:val="21"/>
        </w:numPr>
        <w:spacing w:before="120" w:after="120" w:line="288" w:lineRule="auto"/>
        <w:ind w:left="634" w:hanging="274"/>
        <w:contextualSpacing w:val="0"/>
        <w:jc w:val="both"/>
        <w:rPr>
          <w:rFonts w:ascii="Times New Roman" w:hAnsi="Times New Roman" w:cs="Times New Roman"/>
          <w:bCs/>
          <w:sz w:val="24"/>
          <w:szCs w:val="24"/>
        </w:rPr>
      </w:pPr>
      <w:r>
        <w:rPr>
          <w:rFonts w:ascii="Times New Roman" w:hAnsi="Times New Roman" w:cs="Times New Roman"/>
          <w:bCs/>
          <w:sz w:val="24"/>
          <w:szCs w:val="24"/>
        </w:rPr>
        <w:t>D</w:t>
      </w:r>
      <w:r w:rsidR="00CB5AF3">
        <w:rPr>
          <w:rFonts w:ascii="Times New Roman" w:hAnsi="Times New Roman" w:cs="Times New Roman"/>
          <w:bCs/>
          <w:sz w:val="24"/>
          <w:szCs w:val="24"/>
        </w:rPr>
        <w:t xml:space="preserve">evelop </w:t>
      </w:r>
      <w:r>
        <w:rPr>
          <w:rFonts w:ascii="Times New Roman" w:hAnsi="Times New Roman" w:cs="Times New Roman"/>
          <w:bCs/>
          <w:sz w:val="24"/>
          <w:szCs w:val="24"/>
        </w:rPr>
        <w:t xml:space="preserve">and share </w:t>
      </w:r>
      <w:r w:rsidR="00CB5AF3">
        <w:rPr>
          <w:rFonts w:ascii="Times New Roman" w:hAnsi="Times New Roman" w:cs="Times New Roman"/>
          <w:bCs/>
          <w:sz w:val="24"/>
          <w:szCs w:val="24"/>
        </w:rPr>
        <w:t xml:space="preserve">projects implementation </w:t>
      </w:r>
      <w:r>
        <w:rPr>
          <w:rFonts w:ascii="Times New Roman" w:hAnsi="Times New Roman" w:cs="Times New Roman"/>
          <w:bCs/>
          <w:sz w:val="24"/>
          <w:szCs w:val="24"/>
        </w:rPr>
        <w:t>plans</w:t>
      </w:r>
      <w:r w:rsidR="00CB5AF3">
        <w:rPr>
          <w:rFonts w:ascii="Times New Roman" w:hAnsi="Times New Roman" w:cs="Times New Roman"/>
          <w:bCs/>
          <w:sz w:val="24"/>
          <w:szCs w:val="24"/>
        </w:rPr>
        <w:t xml:space="preserve"> </w:t>
      </w:r>
      <w:r w:rsidR="00DA355E" w:rsidRPr="00CB5AF3">
        <w:rPr>
          <w:rFonts w:ascii="Times New Roman" w:hAnsi="Times New Roman" w:cs="Times New Roman"/>
          <w:bCs/>
          <w:sz w:val="24"/>
          <w:szCs w:val="24"/>
        </w:rPr>
        <w:t>such as; (</w:t>
      </w:r>
      <w:proofErr w:type="spellStart"/>
      <w:r w:rsidR="00DA355E" w:rsidRPr="00CB5AF3">
        <w:rPr>
          <w:rFonts w:ascii="Times New Roman" w:hAnsi="Times New Roman" w:cs="Times New Roman"/>
          <w:bCs/>
          <w:sz w:val="24"/>
          <w:szCs w:val="24"/>
        </w:rPr>
        <w:t>i</w:t>
      </w:r>
      <w:proofErr w:type="spellEnd"/>
      <w:r w:rsidR="00DA355E" w:rsidRPr="00CB5AF3">
        <w:rPr>
          <w:rFonts w:ascii="Times New Roman" w:hAnsi="Times New Roman" w:cs="Times New Roman"/>
          <w:bCs/>
          <w:sz w:val="24"/>
          <w:szCs w:val="24"/>
        </w:rPr>
        <w:t xml:space="preserve">) </w:t>
      </w:r>
      <w:r w:rsidR="00CB5AF3">
        <w:rPr>
          <w:rFonts w:ascii="Times New Roman" w:hAnsi="Times New Roman" w:cs="Times New Roman"/>
          <w:bCs/>
          <w:sz w:val="24"/>
          <w:szCs w:val="24"/>
        </w:rPr>
        <w:t>p</w:t>
      </w:r>
      <w:r w:rsidR="00DA355E" w:rsidRPr="00CB5AF3">
        <w:rPr>
          <w:rFonts w:ascii="Times New Roman" w:hAnsi="Times New Roman" w:cs="Times New Roman"/>
          <w:bCs/>
          <w:sz w:val="24"/>
          <w:szCs w:val="24"/>
        </w:rPr>
        <w:t xml:space="preserve">rocurement </w:t>
      </w:r>
      <w:r w:rsidR="00CB5AF3">
        <w:rPr>
          <w:rFonts w:ascii="Times New Roman" w:hAnsi="Times New Roman" w:cs="Times New Roman"/>
          <w:bCs/>
          <w:sz w:val="24"/>
          <w:szCs w:val="24"/>
        </w:rPr>
        <w:t>p</w:t>
      </w:r>
      <w:r w:rsidR="00DA355E" w:rsidRPr="00CB5AF3">
        <w:rPr>
          <w:rFonts w:ascii="Times New Roman" w:hAnsi="Times New Roman" w:cs="Times New Roman"/>
          <w:bCs/>
          <w:sz w:val="24"/>
          <w:szCs w:val="24"/>
        </w:rPr>
        <w:t xml:space="preserve">lan; (ii) HR </w:t>
      </w:r>
      <w:r w:rsidR="00CB5AF3">
        <w:rPr>
          <w:rFonts w:ascii="Times New Roman" w:hAnsi="Times New Roman" w:cs="Times New Roman"/>
          <w:bCs/>
          <w:sz w:val="24"/>
          <w:szCs w:val="24"/>
        </w:rPr>
        <w:t>m</w:t>
      </w:r>
      <w:r w:rsidR="00DA355E" w:rsidRPr="00CB5AF3">
        <w:rPr>
          <w:rFonts w:ascii="Times New Roman" w:hAnsi="Times New Roman" w:cs="Times New Roman"/>
          <w:bCs/>
          <w:sz w:val="24"/>
          <w:szCs w:val="24"/>
        </w:rPr>
        <w:t xml:space="preserve">anagement </w:t>
      </w:r>
      <w:r w:rsidR="00CB5AF3">
        <w:rPr>
          <w:rFonts w:ascii="Times New Roman" w:hAnsi="Times New Roman" w:cs="Times New Roman"/>
          <w:bCs/>
          <w:sz w:val="24"/>
          <w:szCs w:val="24"/>
        </w:rPr>
        <w:t>p</w:t>
      </w:r>
      <w:r w:rsidR="00DA355E" w:rsidRPr="00CB5AF3">
        <w:rPr>
          <w:rFonts w:ascii="Times New Roman" w:hAnsi="Times New Roman" w:cs="Times New Roman"/>
          <w:bCs/>
          <w:sz w:val="24"/>
          <w:szCs w:val="24"/>
        </w:rPr>
        <w:t xml:space="preserve">lan; (iii) Year-wise </w:t>
      </w:r>
      <w:r w:rsidR="00CB5AF3">
        <w:rPr>
          <w:rFonts w:ascii="Times New Roman" w:hAnsi="Times New Roman" w:cs="Times New Roman"/>
          <w:bCs/>
          <w:sz w:val="24"/>
          <w:szCs w:val="24"/>
        </w:rPr>
        <w:t>f</w:t>
      </w:r>
      <w:r w:rsidR="00DA355E" w:rsidRPr="00CB5AF3">
        <w:rPr>
          <w:rFonts w:ascii="Times New Roman" w:hAnsi="Times New Roman" w:cs="Times New Roman"/>
          <w:bCs/>
          <w:sz w:val="24"/>
          <w:szCs w:val="24"/>
        </w:rPr>
        <w:t xml:space="preserve">inancial </w:t>
      </w:r>
      <w:r>
        <w:rPr>
          <w:rFonts w:ascii="Times New Roman" w:hAnsi="Times New Roman" w:cs="Times New Roman"/>
          <w:bCs/>
          <w:sz w:val="24"/>
          <w:szCs w:val="24"/>
        </w:rPr>
        <w:t xml:space="preserve">phasing, (iv) Year-wise </w:t>
      </w:r>
      <w:r w:rsidR="00CB5AF3">
        <w:rPr>
          <w:rFonts w:ascii="Times New Roman" w:hAnsi="Times New Roman" w:cs="Times New Roman"/>
          <w:bCs/>
          <w:sz w:val="24"/>
          <w:szCs w:val="24"/>
        </w:rPr>
        <w:t>physical p</w:t>
      </w:r>
      <w:r w:rsidR="00DA355E" w:rsidRPr="00CB5AF3">
        <w:rPr>
          <w:rFonts w:ascii="Times New Roman" w:hAnsi="Times New Roman" w:cs="Times New Roman"/>
          <w:bCs/>
          <w:sz w:val="24"/>
          <w:szCs w:val="24"/>
        </w:rPr>
        <w:t xml:space="preserve">hasing; (v) </w:t>
      </w:r>
      <w:r w:rsidR="00CB5AF3">
        <w:rPr>
          <w:rFonts w:ascii="Times New Roman" w:hAnsi="Times New Roman" w:cs="Times New Roman"/>
          <w:bCs/>
          <w:sz w:val="24"/>
          <w:szCs w:val="24"/>
        </w:rPr>
        <w:t>e</w:t>
      </w:r>
      <w:r w:rsidR="00DA355E" w:rsidRPr="00CB5AF3">
        <w:rPr>
          <w:rFonts w:ascii="Times New Roman" w:hAnsi="Times New Roman" w:cs="Times New Roman"/>
          <w:bCs/>
          <w:sz w:val="24"/>
          <w:szCs w:val="24"/>
        </w:rPr>
        <w:t xml:space="preserve">nvironmental </w:t>
      </w:r>
      <w:r w:rsidR="00CB5AF3">
        <w:rPr>
          <w:rFonts w:ascii="Times New Roman" w:hAnsi="Times New Roman" w:cs="Times New Roman"/>
          <w:bCs/>
          <w:sz w:val="24"/>
          <w:szCs w:val="24"/>
        </w:rPr>
        <w:t>i</w:t>
      </w:r>
      <w:r w:rsidR="00DA355E" w:rsidRPr="00CB5AF3">
        <w:rPr>
          <w:rFonts w:ascii="Times New Roman" w:hAnsi="Times New Roman" w:cs="Times New Roman"/>
          <w:bCs/>
          <w:sz w:val="24"/>
          <w:szCs w:val="24"/>
        </w:rPr>
        <w:t xml:space="preserve">mpact </w:t>
      </w:r>
      <w:r w:rsidR="00CB5AF3">
        <w:rPr>
          <w:rFonts w:ascii="Times New Roman" w:hAnsi="Times New Roman" w:cs="Times New Roman"/>
          <w:bCs/>
          <w:sz w:val="24"/>
          <w:szCs w:val="24"/>
        </w:rPr>
        <w:t>a</w:t>
      </w:r>
      <w:r w:rsidR="00DA355E" w:rsidRPr="00CB5AF3">
        <w:rPr>
          <w:rFonts w:ascii="Times New Roman" w:hAnsi="Times New Roman" w:cs="Times New Roman"/>
          <w:bCs/>
          <w:sz w:val="24"/>
          <w:szCs w:val="24"/>
        </w:rPr>
        <w:t xml:space="preserve">nalysis and; (vi) </w:t>
      </w:r>
      <w:r w:rsidR="00CB5AF3">
        <w:rPr>
          <w:rFonts w:ascii="Times New Roman" w:hAnsi="Times New Roman" w:cs="Times New Roman"/>
          <w:bCs/>
          <w:sz w:val="24"/>
          <w:szCs w:val="24"/>
        </w:rPr>
        <w:t>e</w:t>
      </w:r>
      <w:r w:rsidR="00DA355E" w:rsidRPr="00CB5AF3">
        <w:rPr>
          <w:rFonts w:ascii="Times New Roman" w:hAnsi="Times New Roman" w:cs="Times New Roman"/>
          <w:bCs/>
          <w:sz w:val="24"/>
          <w:szCs w:val="24"/>
        </w:rPr>
        <w:t xml:space="preserve">conomic and </w:t>
      </w:r>
      <w:r w:rsidR="00CB5AF3">
        <w:rPr>
          <w:rFonts w:ascii="Times New Roman" w:hAnsi="Times New Roman" w:cs="Times New Roman"/>
          <w:bCs/>
          <w:sz w:val="24"/>
          <w:szCs w:val="24"/>
        </w:rPr>
        <w:t>f</w:t>
      </w:r>
      <w:r w:rsidR="00DA355E" w:rsidRPr="00CB5AF3">
        <w:rPr>
          <w:rFonts w:ascii="Times New Roman" w:hAnsi="Times New Roman" w:cs="Times New Roman"/>
          <w:bCs/>
          <w:sz w:val="24"/>
          <w:szCs w:val="24"/>
        </w:rPr>
        <w:t xml:space="preserve">inancial </w:t>
      </w:r>
      <w:r w:rsidR="00CB5AF3">
        <w:rPr>
          <w:rFonts w:ascii="Times New Roman" w:hAnsi="Times New Roman" w:cs="Times New Roman"/>
          <w:bCs/>
          <w:sz w:val="24"/>
          <w:szCs w:val="24"/>
        </w:rPr>
        <w:t>a</w:t>
      </w:r>
      <w:r w:rsidR="00DA355E" w:rsidRPr="00CB5AF3">
        <w:rPr>
          <w:rFonts w:ascii="Times New Roman" w:hAnsi="Times New Roman" w:cs="Times New Roman"/>
          <w:bCs/>
          <w:sz w:val="24"/>
          <w:szCs w:val="24"/>
        </w:rPr>
        <w:t>nalysis</w:t>
      </w:r>
      <w:r w:rsidR="00CB5AF3">
        <w:rPr>
          <w:rFonts w:ascii="Times New Roman" w:hAnsi="Times New Roman" w:cs="Times New Roman"/>
          <w:bCs/>
          <w:sz w:val="24"/>
          <w:szCs w:val="24"/>
        </w:rPr>
        <w:t>.</w:t>
      </w:r>
    </w:p>
    <w:p w14:paraId="4F3624CC" w14:textId="0005B6DF" w:rsidR="00562DA0" w:rsidRPr="00E61220" w:rsidRDefault="00767891" w:rsidP="004767F8">
      <w:pPr>
        <w:pStyle w:val="ListParagraph"/>
        <w:numPr>
          <w:ilvl w:val="0"/>
          <w:numId w:val="21"/>
        </w:numPr>
        <w:spacing w:before="120" w:after="120" w:line="288" w:lineRule="auto"/>
        <w:ind w:left="634" w:hanging="274"/>
        <w:contextualSpacing w:val="0"/>
        <w:jc w:val="both"/>
        <w:rPr>
          <w:rFonts w:ascii="Times New Roman" w:hAnsi="Times New Roman" w:cs="Times New Roman"/>
          <w:sz w:val="24"/>
          <w:szCs w:val="24"/>
        </w:rPr>
      </w:pPr>
      <w:r w:rsidRPr="005C7BFA">
        <w:rPr>
          <w:rFonts w:ascii="Times New Roman" w:hAnsi="Times New Roman" w:cs="Times New Roman"/>
          <w:sz w:val="24"/>
          <w:szCs w:val="24"/>
        </w:rPr>
        <w:t>A</w:t>
      </w:r>
      <w:r w:rsidR="00E61220">
        <w:rPr>
          <w:rFonts w:ascii="Times New Roman" w:hAnsi="Times New Roman" w:cs="Times New Roman"/>
          <w:sz w:val="24"/>
          <w:szCs w:val="24"/>
        </w:rPr>
        <w:t>dhere to a</w:t>
      </w:r>
      <w:r w:rsidRPr="005C7BFA">
        <w:rPr>
          <w:rFonts w:ascii="Times New Roman" w:hAnsi="Times New Roman" w:cs="Times New Roman"/>
          <w:sz w:val="24"/>
          <w:szCs w:val="24"/>
        </w:rPr>
        <w:t xml:space="preserve">ny instructions or policy guidelines to be issued from time to time </w:t>
      </w:r>
      <w:r w:rsidR="00562DA0">
        <w:rPr>
          <w:rFonts w:ascii="Times New Roman" w:hAnsi="Times New Roman" w:cs="Times New Roman"/>
          <w:sz w:val="24"/>
          <w:szCs w:val="24"/>
        </w:rPr>
        <w:t>during formulation of Annual Development Program</w:t>
      </w:r>
      <w:r w:rsidRPr="005C7BFA">
        <w:rPr>
          <w:rFonts w:ascii="Times New Roman" w:hAnsi="Times New Roman" w:cs="Times New Roman"/>
          <w:sz w:val="24"/>
          <w:szCs w:val="24"/>
        </w:rPr>
        <w:t>.</w:t>
      </w:r>
    </w:p>
    <w:p w14:paraId="10EF1F11" w14:textId="6703E988" w:rsidR="00666AC1" w:rsidRPr="005C7BFA" w:rsidRDefault="00562DA0" w:rsidP="00666AC1">
      <w:pPr>
        <w:pStyle w:val="Instructions"/>
        <w:numPr>
          <w:ilvl w:val="0"/>
          <w:numId w:val="0"/>
        </w:numPr>
        <w:spacing w:before="240" w:after="120"/>
        <w:ind w:right="-43"/>
        <w:contextualSpacing w:val="0"/>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GUIDELINES FOR </w:t>
      </w:r>
      <w:r w:rsidR="00666AC1" w:rsidRPr="005C7BFA">
        <w:rPr>
          <w:rFonts w:ascii="Times New Roman" w:hAnsi="Times New Roman" w:cs="Times New Roman"/>
          <w:b/>
          <w:bCs/>
          <w:sz w:val="24"/>
          <w:szCs w:val="24"/>
          <w:u w:val="single"/>
        </w:rPr>
        <w:t>ONGOING SCHEMES:</w:t>
      </w:r>
    </w:p>
    <w:p w14:paraId="408781E7" w14:textId="4D271F95" w:rsidR="00666AC1" w:rsidRPr="002A040A" w:rsidRDefault="00426C7D" w:rsidP="006B1745">
      <w:pPr>
        <w:pStyle w:val="ListParagraph"/>
        <w:numPr>
          <w:ilvl w:val="0"/>
          <w:numId w:val="26"/>
        </w:numPr>
        <w:spacing w:before="120" w:after="120" w:line="264" w:lineRule="auto"/>
        <w:ind w:left="720" w:right="-43"/>
        <w:contextualSpacing w:val="0"/>
        <w:jc w:val="both"/>
        <w:rPr>
          <w:rFonts w:ascii="Times New Roman" w:hAnsi="Times New Roman" w:cs="Times New Roman"/>
          <w:bCs/>
          <w:sz w:val="24"/>
          <w:szCs w:val="24"/>
        </w:rPr>
      </w:pPr>
      <w:r w:rsidRPr="002A040A">
        <w:rPr>
          <w:rFonts w:ascii="Times New Roman" w:hAnsi="Times New Roman" w:cs="Times New Roman"/>
          <w:bCs/>
          <w:sz w:val="24"/>
          <w:szCs w:val="24"/>
        </w:rPr>
        <w:t xml:space="preserve">Review and realign the portfolio of on-going schemes in the wake of heavy rains and flood 2022 and ensure to provide allocations </w:t>
      </w:r>
      <w:r w:rsidR="00E12CCD">
        <w:rPr>
          <w:rFonts w:ascii="Times New Roman" w:hAnsi="Times New Roman" w:cs="Times New Roman"/>
          <w:bCs/>
          <w:sz w:val="24"/>
          <w:szCs w:val="24"/>
        </w:rPr>
        <w:t xml:space="preserve">in conformity with the </w:t>
      </w:r>
      <w:r w:rsidRPr="002A040A">
        <w:rPr>
          <w:rFonts w:ascii="Times New Roman" w:hAnsi="Times New Roman" w:cs="Times New Roman"/>
          <w:bCs/>
          <w:sz w:val="24"/>
          <w:szCs w:val="24"/>
        </w:rPr>
        <w:t>financial phasing given in approved PC-</w:t>
      </w:r>
      <w:r w:rsidR="00E12CCD">
        <w:rPr>
          <w:rFonts w:ascii="Times New Roman" w:hAnsi="Times New Roman" w:cs="Times New Roman"/>
          <w:bCs/>
          <w:sz w:val="24"/>
          <w:szCs w:val="24"/>
        </w:rPr>
        <w:t>I</w:t>
      </w:r>
      <w:r w:rsidRPr="002A040A">
        <w:rPr>
          <w:rFonts w:ascii="Times New Roman" w:hAnsi="Times New Roman" w:cs="Times New Roman"/>
          <w:bCs/>
          <w:sz w:val="24"/>
          <w:szCs w:val="24"/>
        </w:rPr>
        <w:t>s to complete more numbers of schemes</w:t>
      </w:r>
      <w:r w:rsidR="00666AC1" w:rsidRPr="002A040A">
        <w:rPr>
          <w:rFonts w:ascii="Times New Roman" w:hAnsi="Times New Roman" w:cs="Times New Roman"/>
          <w:bCs/>
          <w:sz w:val="24"/>
          <w:szCs w:val="24"/>
        </w:rPr>
        <w:t>.</w:t>
      </w:r>
    </w:p>
    <w:p w14:paraId="201ED800" w14:textId="77777777" w:rsidR="00426C7D" w:rsidRPr="005C7BFA" w:rsidRDefault="00426C7D" w:rsidP="006B1745">
      <w:pPr>
        <w:pStyle w:val="ListParagraph"/>
        <w:numPr>
          <w:ilvl w:val="0"/>
          <w:numId w:val="26"/>
        </w:numPr>
        <w:spacing w:before="120" w:after="120" w:line="264" w:lineRule="auto"/>
        <w:ind w:left="720" w:right="-43"/>
        <w:contextualSpacing w:val="0"/>
        <w:jc w:val="both"/>
        <w:rPr>
          <w:rFonts w:ascii="Times New Roman" w:hAnsi="Times New Roman" w:cs="Times New Roman"/>
          <w:sz w:val="24"/>
          <w:szCs w:val="24"/>
        </w:rPr>
      </w:pPr>
      <w:r w:rsidRPr="005C7BFA">
        <w:rPr>
          <w:rFonts w:ascii="Times New Roman" w:hAnsi="Times New Roman" w:cs="Times New Roman"/>
          <w:sz w:val="24"/>
          <w:szCs w:val="24"/>
        </w:rPr>
        <w:t>Allocate at least 80% of the total size of the development budget of the department/sector for on-going schemes.</w:t>
      </w:r>
    </w:p>
    <w:p w14:paraId="7A884A16" w14:textId="12C6A966" w:rsidR="00666AC1" w:rsidRPr="005C7BFA" w:rsidRDefault="00666AC1" w:rsidP="006B1745">
      <w:pPr>
        <w:pStyle w:val="ListParagraph"/>
        <w:numPr>
          <w:ilvl w:val="0"/>
          <w:numId w:val="26"/>
        </w:numPr>
        <w:spacing w:before="120" w:after="120" w:line="264" w:lineRule="auto"/>
        <w:ind w:left="720" w:right="-43"/>
        <w:contextualSpacing w:val="0"/>
        <w:jc w:val="both"/>
        <w:rPr>
          <w:rFonts w:ascii="Times New Roman" w:hAnsi="Times New Roman" w:cs="Times New Roman"/>
          <w:sz w:val="24"/>
          <w:szCs w:val="24"/>
        </w:rPr>
      </w:pPr>
      <w:r w:rsidRPr="005C7BFA">
        <w:rPr>
          <w:rFonts w:ascii="Times New Roman" w:hAnsi="Times New Roman" w:cs="Times New Roman"/>
          <w:sz w:val="24"/>
          <w:szCs w:val="24"/>
        </w:rPr>
        <w:t xml:space="preserve">Schemes, which are likely to be </w:t>
      </w:r>
      <w:r w:rsidRPr="004413E3">
        <w:rPr>
          <w:rFonts w:ascii="Times New Roman" w:hAnsi="Times New Roman" w:cs="Times New Roman"/>
          <w:sz w:val="24"/>
          <w:szCs w:val="24"/>
        </w:rPr>
        <w:t>completed</w:t>
      </w:r>
      <w:r w:rsidR="000F0861" w:rsidRPr="004413E3">
        <w:rPr>
          <w:rFonts w:ascii="Times New Roman" w:hAnsi="Times New Roman" w:cs="Times New Roman"/>
          <w:sz w:val="24"/>
          <w:szCs w:val="24"/>
        </w:rPr>
        <w:t xml:space="preserve"> (</w:t>
      </w:r>
      <w:proofErr w:type="spellStart"/>
      <w:r w:rsidR="000F0861" w:rsidRPr="004413E3">
        <w:rPr>
          <w:rFonts w:ascii="Times New Roman" w:hAnsi="Times New Roman" w:cs="Times New Roman"/>
          <w:sz w:val="24"/>
          <w:szCs w:val="24"/>
        </w:rPr>
        <w:t>LTBC</w:t>
      </w:r>
      <w:proofErr w:type="spellEnd"/>
      <w:r w:rsidR="000F0861" w:rsidRPr="004413E3">
        <w:rPr>
          <w:rFonts w:ascii="Times New Roman" w:hAnsi="Times New Roman" w:cs="Times New Roman"/>
          <w:sz w:val="24"/>
          <w:szCs w:val="24"/>
        </w:rPr>
        <w:t>)</w:t>
      </w:r>
      <w:r w:rsidRPr="004413E3">
        <w:rPr>
          <w:rFonts w:ascii="Times New Roman" w:hAnsi="Times New Roman" w:cs="Times New Roman"/>
          <w:sz w:val="24"/>
          <w:szCs w:val="24"/>
        </w:rPr>
        <w:t xml:space="preserve"> </w:t>
      </w:r>
      <w:r w:rsidRPr="005C7BFA">
        <w:rPr>
          <w:rFonts w:ascii="Times New Roman" w:hAnsi="Times New Roman" w:cs="Times New Roman"/>
          <w:sz w:val="24"/>
          <w:szCs w:val="24"/>
        </w:rPr>
        <w:t xml:space="preserve">by June of </w:t>
      </w:r>
      <w:proofErr w:type="spellStart"/>
      <w:r w:rsidRPr="005C7BFA">
        <w:rPr>
          <w:rFonts w:ascii="Times New Roman" w:hAnsi="Times New Roman" w:cs="Times New Roman"/>
          <w:sz w:val="24"/>
          <w:szCs w:val="24"/>
        </w:rPr>
        <w:t>CFY</w:t>
      </w:r>
      <w:proofErr w:type="spellEnd"/>
      <w:r w:rsidRPr="005C7BFA">
        <w:rPr>
          <w:rFonts w:ascii="Times New Roman" w:hAnsi="Times New Roman" w:cs="Times New Roman"/>
          <w:sz w:val="24"/>
          <w:szCs w:val="24"/>
        </w:rPr>
        <w:t xml:space="preserve"> </w:t>
      </w:r>
      <w:r w:rsidR="005F7E50">
        <w:rPr>
          <w:rFonts w:ascii="Times New Roman" w:hAnsi="Times New Roman" w:cs="Times New Roman"/>
          <w:sz w:val="24"/>
          <w:szCs w:val="24"/>
        </w:rPr>
        <w:t>202</w:t>
      </w:r>
      <w:r w:rsidR="00605CE0">
        <w:rPr>
          <w:rFonts w:ascii="Times New Roman" w:hAnsi="Times New Roman" w:cs="Times New Roman"/>
          <w:sz w:val="24"/>
          <w:szCs w:val="24"/>
        </w:rPr>
        <w:t>3</w:t>
      </w:r>
      <w:r w:rsidR="005F7E50">
        <w:rPr>
          <w:rFonts w:ascii="Times New Roman" w:hAnsi="Times New Roman" w:cs="Times New Roman"/>
          <w:sz w:val="24"/>
          <w:szCs w:val="24"/>
        </w:rPr>
        <w:t>-2</w:t>
      </w:r>
      <w:r w:rsidR="00605CE0">
        <w:rPr>
          <w:rFonts w:ascii="Times New Roman" w:hAnsi="Times New Roman" w:cs="Times New Roman"/>
          <w:sz w:val="24"/>
          <w:szCs w:val="24"/>
        </w:rPr>
        <w:t>4</w:t>
      </w:r>
      <w:r w:rsidRPr="005C7BFA">
        <w:rPr>
          <w:rFonts w:ascii="Times New Roman" w:hAnsi="Times New Roman" w:cs="Times New Roman"/>
          <w:sz w:val="24"/>
          <w:szCs w:val="24"/>
        </w:rPr>
        <w:t>, as per commitment of the departments must be completed as per plan period and should not be continued in next year’s ADP 202</w:t>
      </w:r>
      <w:r w:rsidR="005F7E50">
        <w:rPr>
          <w:rFonts w:ascii="Times New Roman" w:hAnsi="Times New Roman" w:cs="Times New Roman"/>
          <w:sz w:val="24"/>
          <w:szCs w:val="24"/>
        </w:rPr>
        <w:t>4</w:t>
      </w:r>
      <w:r w:rsidRPr="005C7BFA">
        <w:rPr>
          <w:rFonts w:ascii="Times New Roman" w:hAnsi="Times New Roman" w:cs="Times New Roman"/>
          <w:sz w:val="24"/>
          <w:szCs w:val="24"/>
        </w:rPr>
        <w:t>-2</w:t>
      </w:r>
      <w:r w:rsidR="005F7E50">
        <w:rPr>
          <w:rFonts w:ascii="Times New Roman" w:hAnsi="Times New Roman" w:cs="Times New Roman"/>
          <w:sz w:val="24"/>
          <w:szCs w:val="24"/>
        </w:rPr>
        <w:t>5</w:t>
      </w:r>
      <w:r w:rsidRPr="005C7BFA">
        <w:rPr>
          <w:rFonts w:ascii="Times New Roman" w:hAnsi="Times New Roman" w:cs="Times New Roman"/>
          <w:sz w:val="24"/>
          <w:szCs w:val="24"/>
        </w:rPr>
        <w:t>.</w:t>
      </w:r>
    </w:p>
    <w:p w14:paraId="598F1ED5" w14:textId="6A5D57DD" w:rsidR="00666AC1" w:rsidRPr="005C7BFA" w:rsidRDefault="00666AC1" w:rsidP="006B1745">
      <w:pPr>
        <w:pStyle w:val="ListParagraph"/>
        <w:numPr>
          <w:ilvl w:val="0"/>
          <w:numId w:val="26"/>
        </w:numPr>
        <w:spacing w:before="120" w:after="120" w:line="264" w:lineRule="auto"/>
        <w:ind w:left="720" w:right="-43"/>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 xml:space="preserve">Schemes, which have utilized more than 70% of the total cost must be allocated remaining funds in ADP </w:t>
      </w:r>
      <w:r w:rsidR="005F7E50" w:rsidRPr="005C7BFA">
        <w:rPr>
          <w:rFonts w:ascii="Times New Roman" w:hAnsi="Times New Roman" w:cs="Times New Roman"/>
          <w:sz w:val="24"/>
          <w:szCs w:val="24"/>
        </w:rPr>
        <w:t>202</w:t>
      </w:r>
      <w:r w:rsidR="005F7E50">
        <w:rPr>
          <w:rFonts w:ascii="Times New Roman" w:hAnsi="Times New Roman" w:cs="Times New Roman"/>
          <w:sz w:val="24"/>
          <w:szCs w:val="24"/>
        </w:rPr>
        <w:t>4</w:t>
      </w:r>
      <w:r w:rsidR="005F7E50" w:rsidRPr="005C7BFA">
        <w:rPr>
          <w:rFonts w:ascii="Times New Roman" w:hAnsi="Times New Roman" w:cs="Times New Roman"/>
          <w:sz w:val="24"/>
          <w:szCs w:val="24"/>
        </w:rPr>
        <w:t>-2</w:t>
      </w:r>
      <w:r w:rsidR="005F7E50">
        <w:rPr>
          <w:rFonts w:ascii="Times New Roman" w:hAnsi="Times New Roman" w:cs="Times New Roman"/>
          <w:sz w:val="24"/>
          <w:szCs w:val="24"/>
        </w:rPr>
        <w:t>5</w:t>
      </w:r>
      <w:r w:rsidR="00605CE0">
        <w:rPr>
          <w:rFonts w:ascii="Times New Roman" w:hAnsi="Times New Roman" w:cs="Times New Roman"/>
          <w:sz w:val="24"/>
          <w:szCs w:val="24"/>
        </w:rPr>
        <w:t xml:space="preserve"> </w:t>
      </w:r>
      <w:r w:rsidRPr="005C7BFA">
        <w:rPr>
          <w:rFonts w:ascii="Times New Roman" w:hAnsi="Times New Roman" w:cs="Times New Roman"/>
          <w:bCs/>
          <w:sz w:val="24"/>
          <w:szCs w:val="24"/>
        </w:rPr>
        <w:t>to be complete in next financial year.</w:t>
      </w:r>
    </w:p>
    <w:p w14:paraId="629EC07F" w14:textId="704FC72F" w:rsidR="00666AC1" w:rsidRPr="005C7BFA" w:rsidRDefault="00666AC1" w:rsidP="006B1745">
      <w:pPr>
        <w:pStyle w:val="ListParagraph"/>
        <w:numPr>
          <w:ilvl w:val="0"/>
          <w:numId w:val="26"/>
        </w:numPr>
        <w:spacing w:before="120" w:after="120" w:line="264" w:lineRule="auto"/>
        <w:ind w:left="720" w:right="-43"/>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Schemes, which have remaining throw-forward up to Rs.</w:t>
      </w:r>
      <w:r w:rsidR="00605CE0">
        <w:rPr>
          <w:rFonts w:ascii="Times New Roman" w:hAnsi="Times New Roman" w:cs="Times New Roman"/>
          <w:bCs/>
          <w:sz w:val="24"/>
          <w:szCs w:val="24"/>
        </w:rPr>
        <w:t xml:space="preserve"> </w:t>
      </w:r>
      <w:r w:rsidRPr="005C7BFA">
        <w:rPr>
          <w:rFonts w:ascii="Times New Roman" w:hAnsi="Times New Roman" w:cs="Times New Roman"/>
          <w:bCs/>
          <w:sz w:val="24"/>
          <w:szCs w:val="24"/>
        </w:rPr>
        <w:t>50.0</w:t>
      </w:r>
      <w:r w:rsidR="00605CE0">
        <w:rPr>
          <w:rFonts w:ascii="Times New Roman" w:hAnsi="Times New Roman" w:cs="Times New Roman"/>
          <w:bCs/>
          <w:sz w:val="24"/>
          <w:szCs w:val="24"/>
        </w:rPr>
        <w:t>0</w:t>
      </w:r>
      <w:r w:rsidRPr="005C7BFA">
        <w:rPr>
          <w:rFonts w:ascii="Times New Roman" w:hAnsi="Times New Roman" w:cs="Times New Roman"/>
          <w:bCs/>
          <w:sz w:val="24"/>
          <w:szCs w:val="24"/>
        </w:rPr>
        <w:t xml:space="preserve"> million by June</w:t>
      </w:r>
      <w:r w:rsidR="00562DA0">
        <w:rPr>
          <w:rFonts w:ascii="Times New Roman" w:hAnsi="Times New Roman" w:cs="Times New Roman"/>
          <w:bCs/>
          <w:sz w:val="24"/>
          <w:szCs w:val="24"/>
        </w:rPr>
        <w:t xml:space="preserve"> 2024</w:t>
      </w:r>
      <w:r w:rsidRPr="005C7BFA">
        <w:rPr>
          <w:rFonts w:ascii="Times New Roman" w:hAnsi="Times New Roman" w:cs="Times New Roman"/>
          <w:bCs/>
          <w:sz w:val="24"/>
          <w:szCs w:val="24"/>
        </w:rPr>
        <w:t xml:space="preserve">, must be fully funded in ADP </w:t>
      </w:r>
      <w:r w:rsidR="005F7E50" w:rsidRPr="005C7BFA">
        <w:rPr>
          <w:rFonts w:ascii="Times New Roman" w:hAnsi="Times New Roman" w:cs="Times New Roman"/>
          <w:sz w:val="24"/>
          <w:szCs w:val="24"/>
        </w:rPr>
        <w:t>202</w:t>
      </w:r>
      <w:r w:rsidR="005F7E50">
        <w:rPr>
          <w:rFonts w:ascii="Times New Roman" w:hAnsi="Times New Roman" w:cs="Times New Roman"/>
          <w:sz w:val="24"/>
          <w:szCs w:val="24"/>
        </w:rPr>
        <w:t>4</w:t>
      </w:r>
      <w:r w:rsidR="005F7E50" w:rsidRPr="005C7BFA">
        <w:rPr>
          <w:rFonts w:ascii="Times New Roman" w:hAnsi="Times New Roman" w:cs="Times New Roman"/>
          <w:sz w:val="24"/>
          <w:szCs w:val="24"/>
        </w:rPr>
        <w:t>-2</w:t>
      </w:r>
      <w:r w:rsidR="005F7E50">
        <w:rPr>
          <w:rFonts w:ascii="Times New Roman" w:hAnsi="Times New Roman" w:cs="Times New Roman"/>
          <w:sz w:val="24"/>
          <w:szCs w:val="24"/>
        </w:rPr>
        <w:t xml:space="preserve">5 </w:t>
      </w:r>
      <w:r w:rsidRPr="005C7BFA">
        <w:rPr>
          <w:rFonts w:ascii="Times New Roman" w:hAnsi="Times New Roman" w:cs="Times New Roman"/>
          <w:bCs/>
          <w:sz w:val="24"/>
          <w:szCs w:val="24"/>
        </w:rPr>
        <w:t>to be completed by next financial year.</w:t>
      </w:r>
    </w:p>
    <w:p w14:paraId="7F4BB049" w14:textId="11A318B2" w:rsidR="00666AC1" w:rsidRPr="005C7BFA" w:rsidRDefault="00666AC1" w:rsidP="006B1745">
      <w:pPr>
        <w:pStyle w:val="Instructions"/>
        <w:numPr>
          <w:ilvl w:val="0"/>
          <w:numId w:val="26"/>
        </w:numPr>
        <w:spacing w:before="120" w:after="120" w:line="264" w:lineRule="auto"/>
        <w:ind w:left="720" w:right="-43"/>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 xml:space="preserve">Schemes, which were approved </w:t>
      </w:r>
      <w:r w:rsidR="00562DA0">
        <w:rPr>
          <w:rFonts w:ascii="Times New Roman" w:hAnsi="Times New Roman" w:cs="Times New Roman"/>
          <w:bCs/>
          <w:sz w:val="24"/>
          <w:szCs w:val="24"/>
        </w:rPr>
        <w:t xml:space="preserve">five </w:t>
      </w:r>
      <w:r w:rsidRPr="005C7BFA">
        <w:rPr>
          <w:rFonts w:ascii="Times New Roman" w:hAnsi="Times New Roman" w:cs="Times New Roman"/>
          <w:bCs/>
          <w:sz w:val="24"/>
          <w:szCs w:val="24"/>
        </w:rPr>
        <w:t xml:space="preserve">years </w:t>
      </w:r>
      <w:r w:rsidR="00562DA0">
        <w:rPr>
          <w:rFonts w:ascii="Times New Roman" w:hAnsi="Times New Roman" w:cs="Times New Roman"/>
          <w:bCs/>
          <w:sz w:val="24"/>
          <w:szCs w:val="24"/>
        </w:rPr>
        <w:t xml:space="preserve">back i.e., </w:t>
      </w:r>
      <w:r w:rsidRPr="005C7BFA">
        <w:rPr>
          <w:rFonts w:ascii="Times New Roman" w:hAnsi="Times New Roman" w:cs="Times New Roman"/>
          <w:bCs/>
          <w:sz w:val="24"/>
          <w:szCs w:val="24"/>
        </w:rPr>
        <w:t xml:space="preserve">before </w:t>
      </w:r>
      <w:r w:rsidR="00562DA0">
        <w:rPr>
          <w:rFonts w:ascii="Times New Roman" w:hAnsi="Times New Roman" w:cs="Times New Roman"/>
          <w:bCs/>
          <w:sz w:val="24"/>
          <w:szCs w:val="24"/>
        </w:rPr>
        <w:t xml:space="preserve">2018-19 </w:t>
      </w:r>
      <w:r w:rsidRPr="005C7BFA">
        <w:rPr>
          <w:rFonts w:ascii="Times New Roman" w:hAnsi="Times New Roman" w:cs="Times New Roman"/>
          <w:bCs/>
          <w:sz w:val="24"/>
          <w:szCs w:val="24"/>
        </w:rPr>
        <w:t xml:space="preserve">and are still appearing in ADP, Administrative Departments to either complete those schemes within allocated funds or rationalize the scope and total cost in revised PC-1s. </w:t>
      </w:r>
    </w:p>
    <w:p w14:paraId="15B6CCCB" w14:textId="4A32ECE7" w:rsidR="00666AC1" w:rsidRPr="005C7BFA" w:rsidRDefault="00666AC1" w:rsidP="006B1745">
      <w:pPr>
        <w:pStyle w:val="ListParagraph"/>
        <w:numPr>
          <w:ilvl w:val="0"/>
          <w:numId w:val="26"/>
        </w:numPr>
        <w:spacing w:before="120" w:after="120" w:line="264" w:lineRule="auto"/>
        <w:ind w:left="720" w:right="-43"/>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 xml:space="preserve">Schemes carrying token allocation, zero utilization and or un-approved for the last two consecutive years should not be proposed in the next year’s ADP </w:t>
      </w:r>
      <w:r w:rsidR="005F7E50" w:rsidRPr="005C7BFA">
        <w:rPr>
          <w:rFonts w:ascii="Times New Roman" w:hAnsi="Times New Roman" w:cs="Times New Roman"/>
          <w:sz w:val="24"/>
          <w:szCs w:val="24"/>
        </w:rPr>
        <w:t>202</w:t>
      </w:r>
      <w:r w:rsidR="005F7E50">
        <w:rPr>
          <w:rFonts w:ascii="Times New Roman" w:hAnsi="Times New Roman" w:cs="Times New Roman"/>
          <w:sz w:val="24"/>
          <w:szCs w:val="24"/>
        </w:rPr>
        <w:t>4</w:t>
      </w:r>
      <w:r w:rsidR="005F7E50" w:rsidRPr="005C7BFA">
        <w:rPr>
          <w:rFonts w:ascii="Times New Roman" w:hAnsi="Times New Roman" w:cs="Times New Roman"/>
          <w:sz w:val="24"/>
          <w:szCs w:val="24"/>
        </w:rPr>
        <w:t>-2</w:t>
      </w:r>
      <w:r w:rsidR="005F7E50">
        <w:rPr>
          <w:rFonts w:ascii="Times New Roman" w:hAnsi="Times New Roman" w:cs="Times New Roman"/>
          <w:sz w:val="24"/>
          <w:szCs w:val="24"/>
        </w:rPr>
        <w:t>5</w:t>
      </w:r>
      <w:r w:rsidRPr="005C7BFA">
        <w:rPr>
          <w:rFonts w:ascii="Times New Roman" w:hAnsi="Times New Roman" w:cs="Times New Roman"/>
          <w:bCs/>
          <w:sz w:val="24"/>
          <w:szCs w:val="24"/>
        </w:rPr>
        <w:t>.</w:t>
      </w:r>
    </w:p>
    <w:p w14:paraId="20DB4D5B" w14:textId="5D438159" w:rsidR="00666AC1" w:rsidRPr="005C7BFA" w:rsidRDefault="00E61220" w:rsidP="006B1745">
      <w:pPr>
        <w:pStyle w:val="ListParagraph"/>
        <w:numPr>
          <w:ilvl w:val="0"/>
          <w:numId w:val="26"/>
        </w:numPr>
        <w:spacing w:before="120" w:after="120" w:line="264" w:lineRule="auto"/>
        <w:ind w:left="720" w:right="-43"/>
        <w:contextualSpacing w:val="0"/>
        <w:jc w:val="both"/>
        <w:rPr>
          <w:rFonts w:ascii="Times New Roman" w:hAnsi="Times New Roman" w:cs="Times New Roman"/>
          <w:bCs/>
          <w:sz w:val="24"/>
          <w:szCs w:val="24"/>
        </w:rPr>
      </w:pPr>
      <w:r>
        <w:rPr>
          <w:rFonts w:ascii="Times New Roman" w:hAnsi="Times New Roman" w:cs="Times New Roman"/>
          <w:bCs/>
          <w:sz w:val="24"/>
          <w:szCs w:val="24"/>
        </w:rPr>
        <w:t>F</w:t>
      </w:r>
      <w:r w:rsidR="00666AC1" w:rsidRPr="005C7BFA">
        <w:rPr>
          <w:rFonts w:ascii="Times New Roman" w:hAnsi="Times New Roman" w:cs="Times New Roman"/>
          <w:bCs/>
          <w:sz w:val="24"/>
          <w:szCs w:val="24"/>
        </w:rPr>
        <w:t xml:space="preserve">urnish timeline with bar chart for </w:t>
      </w:r>
      <w:r w:rsidR="00CD5F4B">
        <w:rPr>
          <w:rFonts w:ascii="Times New Roman" w:hAnsi="Times New Roman" w:cs="Times New Roman"/>
          <w:bCs/>
          <w:sz w:val="24"/>
          <w:szCs w:val="24"/>
        </w:rPr>
        <w:t>ma</w:t>
      </w:r>
      <w:r w:rsidR="00666AC1" w:rsidRPr="005C7BFA">
        <w:rPr>
          <w:rFonts w:ascii="Times New Roman" w:hAnsi="Times New Roman" w:cs="Times New Roman"/>
          <w:bCs/>
          <w:sz w:val="24"/>
          <w:szCs w:val="24"/>
        </w:rPr>
        <w:t xml:space="preserve">jor ongoing projects which </w:t>
      </w:r>
      <w:r w:rsidR="00562DA0">
        <w:rPr>
          <w:rFonts w:ascii="Times New Roman" w:hAnsi="Times New Roman" w:cs="Times New Roman"/>
          <w:bCs/>
          <w:sz w:val="24"/>
          <w:szCs w:val="24"/>
        </w:rPr>
        <w:t xml:space="preserve">will be fully funded and </w:t>
      </w:r>
      <w:r w:rsidR="00666AC1" w:rsidRPr="005C7BFA">
        <w:rPr>
          <w:rFonts w:ascii="Times New Roman" w:hAnsi="Times New Roman" w:cs="Times New Roman"/>
          <w:bCs/>
          <w:sz w:val="24"/>
          <w:szCs w:val="24"/>
        </w:rPr>
        <w:t>will be likely to be completed next financial year.</w:t>
      </w:r>
    </w:p>
    <w:p w14:paraId="18336C16" w14:textId="59E0E9C7" w:rsidR="00666AC1" w:rsidRPr="005C7BFA" w:rsidRDefault="00562DA0" w:rsidP="00666AC1">
      <w:pPr>
        <w:pStyle w:val="Instructions"/>
        <w:numPr>
          <w:ilvl w:val="0"/>
          <w:numId w:val="0"/>
        </w:numPr>
        <w:spacing w:before="240" w:after="240"/>
        <w:ind w:right="-43"/>
        <w:contextualSpacing w:val="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GUIDELINES FOR </w:t>
      </w:r>
      <w:r w:rsidR="00666AC1" w:rsidRPr="005C7BFA">
        <w:rPr>
          <w:rFonts w:ascii="Times New Roman" w:hAnsi="Times New Roman" w:cs="Times New Roman"/>
          <w:b/>
          <w:sz w:val="24"/>
          <w:szCs w:val="24"/>
          <w:u w:val="single"/>
        </w:rPr>
        <w:t>NEW SCHEMES:</w:t>
      </w:r>
    </w:p>
    <w:p w14:paraId="523228ED" w14:textId="51C43D1F" w:rsidR="00426C7D" w:rsidRPr="002A040A" w:rsidRDefault="00E61220" w:rsidP="006B1745">
      <w:pPr>
        <w:pStyle w:val="ListParagraph"/>
        <w:numPr>
          <w:ilvl w:val="0"/>
          <w:numId w:val="27"/>
        </w:numPr>
        <w:spacing w:before="120" w:after="120" w:line="264" w:lineRule="auto"/>
        <w:ind w:left="720" w:right="-43"/>
        <w:contextualSpacing w:val="0"/>
        <w:jc w:val="both"/>
        <w:rPr>
          <w:rFonts w:ascii="Times New Roman" w:hAnsi="Times New Roman" w:cs="Times New Roman"/>
          <w:sz w:val="24"/>
          <w:szCs w:val="24"/>
        </w:rPr>
      </w:pPr>
      <w:r>
        <w:rPr>
          <w:rFonts w:ascii="Times New Roman" w:hAnsi="Times New Roman" w:cs="Times New Roman"/>
          <w:sz w:val="24"/>
          <w:szCs w:val="24"/>
        </w:rPr>
        <w:t>D</w:t>
      </w:r>
      <w:r w:rsidR="00426C7D" w:rsidRPr="002A040A">
        <w:rPr>
          <w:rFonts w:ascii="Times New Roman" w:hAnsi="Times New Roman" w:cs="Times New Roman"/>
          <w:sz w:val="24"/>
          <w:szCs w:val="24"/>
        </w:rPr>
        <w:t>evelop sectoral development strateg</w:t>
      </w:r>
      <w:r w:rsidR="009E349B">
        <w:rPr>
          <w:rFonts w:ascii="Times New Roman" w:hAnsi="Times New Roman" w:cs="Times New Roman"/>
          <w:sz w:val="24"/>
          <w:szCs w:val="24"/>
        </w:rPr>
        <w:t>y</w:t>
      </w:r>
      <w:r w:rsidR="00426C7D" w:rsidRPr="002A040A">
        <w:rPr>
          <w:rFonts w:ascii="Times New Roman" w:hAnsi="Times New Roman" w:cs="Times New Roman"/>
          <w:sz w:val="24"/>
          <w:szCs w:val="24"/>
        </w:rPr>
        <w:t xml:space="preserve"> and annual plan and identify such new schemes in consultation with the relevant stakeholders mainly focusing on the</w:t>
      </w:r>
      <w:r w:rsidR="00266F4D" w:rsidRPr="002A040A">
        <w:rPr>
          <w:rFonts w:ascii="Times New Roman" w:hAnsi="Times New Roman" w:cs="Times New Roman"/>
          <w:sz w:val="24"/>
          <w:szCs w:val="24"/>
        </w:rPr>
        <w:t xml:space="preserve"> post </w:t>
      </w:r>
      <w:r w:rsidR="00426C7D" w:rsidRPr="002A040A">
        <w:rPr>
          <w:rFonts w:ascii="Times New Roman" w:hAnsi="Times New Roman" w:cs="Times New Roman"/>
          <w:sz w:val="24"/>
          <w:szCs w:val="24"/>
        </w:rPr>
        <w:t xml:space="preserve">flood </w:t>
      </w:r>
      <w:r w:rsidR="009E349B">
        <w:rPr>
          <w:rFonts w:ascii="Times New Roman" w:hAnsi="Times New Roman" w:cs="Times New Roman"/>
          <w:sz w:val="24"/>
          <w:szCs w:val="24"/>
        </w:rPr>
        <w:t xml:space="preserve">situation </w:t>
      </w:r>
      <w:r w:rsidR="00266F4D" w:rsidRPr="002A040A">
        <w:rPr>
          <w:rFonts w:ascii="Times New Roman" w:hAnsi="Times New Roman" w:cs="Times New Roman"/>
          <w:sz w:val="24"/>
          <w:szCs w:val="24"/>
        </w:rPr>
        <w:t>and socio</w:t>
      </w:r>
      <w:r w:rsidR="000F0861">
        <w:rPr>
          <w:rFonts w:ascii="Times New Roman" w:hAnsi="Times New Roman" w:cs="Times New Roman"/>
          <w:sz w:val="24"/>
          <w:szCs w:val="24"/>
        </w:rPr>
        <w:t>-</w:t>
      </w:r>
      <w:r w:rsidR="00266F4D" w:rsidRPr="002A040A">
        <w:rPr>
          <w:rFonts w:ascii="Times New Roman" w:hAnsi="Times New Roman" w:cs="Times New Roman"/>
          <w:sz w:val="24"/>
          <w:szCs w:val="24"/>
        </w:rPr>
        <w:t xml:space="preserve">economic revival </w:t>
      </w:r>
      <w:r w:rsidR="00C304BF" w:rsidRPr="002A040A">
        <w:rPr>
          <w:rFonts w:ascii="Times New Roman" w:hAnsi="Times New Roman" w:cs="Times New Roman"/>
          <w:sz w:val="24"/>
          <w:szCs w:val="24"/>
        </w:rPr>
        <w:t>to minimize the impact of</w:t>
      </w:r>
      <w:r w:rsidR="00266F4D" w:rsidRPr="002A040A">
        <w:rPr>
          <w:rFonts w:ascii="Times New Roman" w:hAnsi="Times New Roman" w:cs="Times New Roman"/>
          <w:sz w:val="24"/>
          <w:szCs w:val="24"/>
        </w:rPr>
        <w:t xml:space="preserve"> present inflation</w:t>
      </w:r>
      <w:r w:rsidR="009E349B">
        <w:rPr>
          <w:rFonts w:ascii="Times New Roman" w:hAnsi="Times New Roman" w:cs="Times New Roman"/>
          <w:sz w:val="24"/>
          <w:szCs w:val="24"/>
        </w:rPr>
        <w:t xml:space="preserve"> and reduce poverty.</w:t>
      </w:r>
    </w:p>
    <w:p w14:paraId="5AD8BCC8" w14:textId="65310956" w:rsidR="00666AC1" w:rsidRPr="005C7BFA" w:rsidRDefault="00666AC1" w:rsidP="006B1745">
      <w:pPr>
        <w:pStyle w:val="ListParagraph"/>
        <w:numPr>
          <w:ilvl w:val="0"/>
          <w:numId w:val="27"/>
        </w:numPr>
        <w:spacing w:before="120" w:after="120" w:line="264" w:lineRule="auto"/>
        <w:ind w:left="720" w:right="-43"/>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 xml:space="preserve">The Administrative Departments may consider following development strategy </w:t>
      </w:r>
      <w:r w:rsidR="0018785C">
        <w:rPr>
          <w:rFonts w:ascii="Times New Roman" w:hAnsi="Times New Roman" w:cs="Times New Roman"/>
          <w:bCs/>
          <w:sz w:val="24"/>
          <w:szCs w:val="24"/>
        </w:rPr>
        <w:t xml:space="preserve">aligned with their sectoral development strategies </w:t>
      </w:r>
      <w:r w:rsidRPr="005C7BFA">
        <w:rPr>
          <w:rFonts w:ascii="Times New Roman" w:hAnsi="Times New Roman" w:cs="Times New Roman"/>
          <w:bCs/>
          <w:sz w:val="24"/>
          <w:szCs w:val="24"/>
        </w:rPr>
        <w:t>while identifying new schemes;</w:t>
      </w:r>
    </w:p>
    <w:p w14:paraId="076160DC" w14:textId="1382A1A6"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sidRPr="009E349B">
        <w:rPr>
          <w:rFonts w:ascii="Times New Roman" w:hAnsi="Times New Roman" w:cs="Times New Roman"/>
          <w:bCs/>
          <w:sz w:val="24"/>
          <w:szCs w:val="24"/>
          <w:lang w:val="en-US"/>
        </w:rPr>
        <w:t xml:space="preserve">Resilient infrastructure </w:t>
      </w:r>
      <w:r w:rsidRPr="005C7BFA">
        <w:rPr>
          <w:rFonts w:ascii="Times New Roman" w:hAnsi="Times New Roman" w:cs="Times New Roman"/>
          <w:bCs/>
          <w:sz w:val="24"/>
          <w:szCs w:val="24"/>
          <w:lang w:val="en-US"/>
        </w:rPr>
        <w:t xml:space="preserve">of buildings, roads and housing </w:t>
      </w:r>
      <w:r w:rsidRPr="009E349B">
        <w:rPr>
          <w:rFonts w:ascii="Times New Roman" w:hAnsi="Times New Roman" w:cs="Times New Roman"/>
          <w:bCs/>
          <w:sz w:val="24"/>
          <w:szCs w:val="24"/>
          <w:lang w:val="en-US"/>
        </w:rPr>
        <w:t>while looking to the impact of climate change,</w:t>
      </w:r>
    </w:p>
    <w:p w14:paraId="3DCD924B" w14:textId="7FD7CBD9"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Pr>
          <w:rFonts w:ascii="Times New Roman" w:hAnsi="Times New Roman" w:cs="Times New Roman"/>
          <w:bCs/>
          <w:sz w:val="24"/>
          <w:szCs w:val="24"/>
          <w:lang w:val="en-US"/>
        </w:rPr>
        <w:t xml:space="preserve">Rehabilitate and restore </w:t>
      </w:r>
      <w:r w:rsidRPr="009E349B">
        <w:rPr>
          <w:rFonts w:ascii="Times New Roman" w:hAnsi="Times New Roman" w:cs="Times New Roman"/>
          <w:bCs/>
          <w:sz w:val="24"/>
          <w:szCs w:val="24"/>
          <w:lang w:val="en-US"/>
        </w:rPr>
        <w:t xml:space="preserve">infrastructure </w:t>
      </w:r>
      <w:r>
        <w:rPr>
          <w:rFonts w:ascii="Times New Roman" w:hAnsi="Times New Roman" w:cs="Times New Roman"/>
          <w:bCs/>
          <w:sz w:val="24"/>
          <w:szCs w:val="24"/>
          <w:lang w:val="en-US"/>
        </w:rPr>
        <w:t>for</w:t>
      </w:r>
      <w:r w:rsidRPr="009E349B">
        <w:rPr>
          <w:rFonts w:ascii="Times New Roman" w:hAnsi="Times New Roman" w:cs="Times New Roman"/>
          <w:bCs/>
          <w:sz w:val="24"/>
          <w:szCs w:val="24"/>
          <w:lang w:val="en-US"/>
        </w:rPr>
        <w:t xml:space="preserve"> education institutions for increased enrolment and for better education facilities,</w:t>
      </w:r>
    </w:p>
    <w:p w14:paraId="12720DD5" w14:textId="66EC3215"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Pr>
          <w:rFonts w:ascii="Times New Roman" w:hAnsi="Times New Roman" w:cs="Times New Roman"/>
          <w:bCs/>
          <w:sz w:val="24"/>
          <w:szCs w:val="24"/>
          <w:lang w:val="en-US"/>
        </w:rPr>
        <w:t xml:space="preserve">Improve and restore </w:t>
      </w:r>
      <w:r w:rsidRPr="009E349B">
        <w:rPr>
          <w:rFonts w:ascii="Times New Roman" w:hAnsi="Times New Roman" w:cs="Times New Roman"/>
          <w:bCs/>
          <w:sz w:val="24"/>
          <w:szCs w:val="24"/>
          <w:lang w:val="en-US"/>
        </w:rPr>
        <w:t>health care facilities and managing available health institutions, nutrition security &amp; population welfare,</w:t>
      </w:r>
    </w:p>
    <w:p w14:paraId="3C895BE7" w14:textId="62A5C282"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sidRPr="009E349B">
        <w:rPr>
          <w:rFonts w:ascii="Times New Roman" w:hAnsi="Times New Roman" w:cs="Times New Roman"/>
          <w:bCs/>
          <w:sz w:val="24"/>
          <w:szCs w:val="24"/>
          <w:lang w:val="en-US"/>
        </w:rPr>
        <w:t>Increasing agricultural productivity and value chain</w:t>
      </w:r>
      <w:r>
        <w:rPr>
          <w:rFonts w:ascii="Times New Roman" w:hAnsi="Times New Roman" w:cs="Times New Roman"/>
          <w:bCs/>
          <w:sz w:val="24"/>
          <w:szCs w:val="24"/>
          <w:lang w:val="en-US"/>
        </w:rPr>
        <w:t xml:space="preserve"> and consider climate resilient initiatives</w:t>
      </w:r>
      <w:r w:rsidRPr="009E349B">
        <w:rPr>
          <w:rFonts w:ascii="Times New Roman" w:hAnsi="Times New Roman" w:cs="Times New Roman"/>
          <w:bCs/>
          <w:sz w:val="24"/>
          <w:szCs w:val="24"/>
          <w:lang w:val="en-US"/>
        </w:rPr>
        <w:t>,</w:t>
      </w:r>
    </w:p>
    <w:p w14:paraId="7C97773E" w14:textId="77777777"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sidRPr="009E349B">
        <w:rPr>
          <w:rFonts w:ascii="Times New Roman" w:hAnsi="Times New Roman" w:cs="Times New Roman"/>
          <w:bCs/>
          <w:sz w:val="24"/>
          <w:szCs w:val="24"/>
          <w:lang w:val="en-US"/>
        </w:rPr>
        <w:t>Conserving water for agriculture, industrial and municipal consumption,</w:t>
      </w:r>
    </w:p>
    <w:p w14:paraId="59C68CEB" w14:textId="77777777"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sidRPr="009E349B">
        <w:rPr>
          <w:rFonts w:ascii="Times New Roman" w:hAnsi="Times New Roman" w:cs="Times New Roman"/>
          <w:bCs/>
          <w:sz w:val="24"/>
          <w:szCs w:val="24"/>
          <w:lang w:val="en-US"/>
        </w:rPr>
        <w:t>Providing clean drinking water and safe disposal of sewerage,</w:t>
      </w:r>
    </w:p>
    <w:p w14:paraId="3118F5E7" w14:textId="77777777"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sidRPr="009E349B">
        <w:rPr>
          <w:rFonts w:ascii="Times New Roman" w:hAnsi="Times New Roman" w:cs="Times New Roman"/>
          <w:bCs/>
          <w:sz w:val="24"/>
          <w:szCs w:val="24"/>
          <w:lang w:val="en-US"/>
        </w:rPr>
        <w:t>Improving connectivity between major cities and towns of province,</w:t>
      </w:r>
    </w:p>
    <w:p w14:paraId="259E734A" w14:textId="77777777"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sidRPr="009E349B">
        <w:rPr>
          <w:rFonts w:ascii="Times New Roman" w:hAnsi="Times New Roman" w:cs="Times New Roman"/>
          <w:bCs/>
          <w:sz w:val="24"/>
          <w:szCs w:val="24"/>
          <w:lang w:val="en-US"/>
        </w:rPr>
        <w:t>Developing infrastructure for Mass Transit for urban centers,</w:t>
      </w:r>
    </w:p>
    <w:p w14:paraId="4AB9A597" w14:textId="77777777" w:rsidR="009E349B" w:rsidRPr="009E349B" w:rsidRDefault="009E349B" w:rsidP="006B1745">
      <w:pPr>
        <w:pStyle w:val="ListParagraph"/>
        <w:numPr>
          <w:ilvl w:val="1"/>
          <w:numId w:val="27"/>
        </w:numPr>
        <w:spacing w:before="120" w:after="60"/>
        <w:ind w:left="1080" w:right="-43"/>
        <w:contextualSpacing w:val="0"/>
        <w:rPr>
          <w:rFonts w:ascii="Times New Roman" w:hAnsi="Times New Roman" w:cs="Times New Roman"/>
          <w:bCs/>
          <w:sz w:val="24"/>
          <w:szCs w:val="24"/>
          <w:lang/>
        </w:rPr>
      </w:pPr>
      <w:r w:rsidRPr="009E349B">
        <w:rPr>
          <w:rFonts w:ascii="Times New Roman" w:hAnsi="Times New Roman" w:cs="Times New Roman"/>
          <w:bCs/>
          <w:sz w:val="24"/>
          <w:szCs w:val="24"/>
          <w:lang w:val="en-US"/>
        </w:rPr>
        <w:t>Social protection &amp; poverty reduction by providing community infrastructure funds, income generating grants, micro assets and low-cost housing for equitable &amp; sustainable growth.</w:t>
      </w:r>
    </w:p>
    <w:p w14:paraId="6271ADFA" w14:textId="3A7696BC" w:rsidR="00D23212" w:rsidRPr="00D23212" w:rsidRDefault="00D23212" w:rsidP="006B1745">
      <w:pPr>
        <w:pStyle w:val="ListParagraph"/>
        <w:numPr>
          <w:ilvl w:val="1"/>
          <w:numId w:val="27"/>
        </w:numPr>
        <w:spacing w:before="60" w:after="60" w:line="276" w:lineRule="auto"/>
        <w:ind w:left="1080" w:right="-43"/>
        <w:contextualSpacing w:val="0"/>
        <w:rPr>
          <w:rFonts w:ascii="Times New Roman" w:hAnsi="Times New Roman" w:cs="Times New Roman"/>
          <w:bCs/>
          <w:sz w:val="24"/>
          <w:szCs w:val="24"/>
        </w:rPr>
      </w:pPr>
      <w:r>
        <w:rPr>
          <w:rFonts w:ascii="Times New Roman" w:hAnsi="Times New Roman" w:cs="Times New Roman"/>
          <w:sz w:val="24"/>
          <w:szCs w:val="24"/>
        </w:rPr>
        <w:t>I</w:t>
      </w:r>
      <w:r w:rsidRPr="00D23212">
        <w:rPr>
          <w:rFonts w:ascii="Times New Roman" w:hAnsi="Times New Roman" w:cs="Times New Roman"/>
          <w:sz w:val="24"/>
          <w:szCs w:val="24"/>
        </w:rPr>
        <w:t>nclusive, gender sensitive, equitable</w:t>
      </w:r>
      <w:r>
        <w:rPr>
          <w:rFonts w:ascii="Times New Roman" w:hAnsi="Times New Roman" w:cs="Times New Roman"/>
          <w:sz w:val="24"/>
          <w:szCs w:val="24"/>
        </w:rPr>
        <w:t xml:space="preserve"> a</w:t>
      </w:r>
      <w:r w:rsidRPr="00D23212">
        <w:rPr>
          <w:rFonts w:ascii="Times New Roman" w:hAnsi="Times New Roman" w:cs="Times New Roman"/>
          <w:sz w:val="24"/>
          <w:szCs w:val="24"/>
        </w:rPr>
        <w:t>nd participatory</w:t>
      </w:r>
      <w:r w:rsidR="009E349B">
        <w:rPr>
          <w:rFonts w:ascii="Times New Roman" w:hAnsi="Times New Roman" w:cs="Times New Roman"/>
          <w:sz w:val="24"/>
          <w:szCs w:val="24"/>
        </w:rPr>
        <w:t xml:space="preserve"> development.</w:t>
      </w:r>
    </w:p>
    <w:p w14:paraId="1B034E4E" w14:textId="1EB84959" w:rsidR="00666AC1" w:rsidRPr="005C7BFA" w:rsidRDefault="00111383"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sz w:val="24"/>
          <w:szCs w:val="24"/>
        </w:rPr>
      </w:pPr>
      <w:r>
        <w:rPr>
          <w:rFonts w:ascii="Times New Roman" w:hAnsi="Times New Roman" w:cs="Times New Roman"/>
          <w:bCs/>
          <w:sz w:val="24"/>
          <w:szCs w:val="24"/>
        </w:rPr>
        <w:lastRenderedPageBreak/>
        <w:t>E</w:t>
      </w:r>
      <w:r w:rsidR="00666AC1" w:rsidRPr="005C7BFA">
        <w:rPr>
          <w:rFonts w:ascii="Times New Roman" w:hAnsi="Times New Roman" w:cs="Times New Roman"/>
          <w:bCs/>
          <w:sz w:val="24"/>
          <w:szCs w:val="24"/>
        </w:rPr>
        <w:t>nsure that the ratio of allocation for on-going and new un-approved schemes be maintained at 80:20 in Provincial and Districts ADPs.</w:t>
      </w:r>
    </w:p>
    <w:p w14:paraId="424362C3" w14:textId="0AB66C78" w:rsidR="00DA355E" w:rsidRPr="009E349B" w:rsidRDefault="00DA355E" w:rsidP="006B1745">
      <w:pPr>
        <w:pStyle w:val="ListParagraph"/>
        <w:numPr>
          <w:ilvl w:val="0"/>
          <w:numId w:val="27"/>
        </w:numPr>
        <w:spacing w:before="180" w:after="120" w:line="288" w:lineRule="auto"/>
        <w:ind w:left="720"/>
        <w:contextualSpacing w:val="0"/>
        <w:jc w:val="both"/>
        <w:rPr>
          <w:rFonts w:ascii="Times New Roman" w:hAnsi="Times New Roman" w:cs="Times New Roman"/>
          <w:bCs/>
          <w:sz w:val="24"/>
          <w:szCs w:val="24"/>
        </w:rPr>
      </w:pPr>
      <w:r w:rsidRPr="009E349B">
        <w:rPr>
          <w:rFonts w:ascii="Times New Roman" w:hAnsi="Times New Roman" w:cs="Times New Roman"/>
          <w:bCs/>
          <w:sz w:val="24"/>
          <w:szCs w:val="24"/>
        </w:rPr>
        <w:t xml:space="preserve">Small schemes, which may be dealt through </w:t>
      </w:r>
      <w:r w:rsidR="00111383" w:rsidRPr="009E349B">
        <w:rPr>
          <w:rFonts w:ascii="Times New Roman" w:hAnsi="Times New Roman" w:cs="Times New Roman"/>
          <w:bCs/>
          <w:sz w:val="24"/>
          <w:szCs w:val="24"/>
        </w:rPr>
        <w:t>maintenance &amp;</w:t>
      </w:r>
      <w:r w:rsidR="00111383">
        <w:rPr>
          <w:rFonts w:ascii="Times New Roman" w:hAnsi="Times New Roman" w:cs="Times New Roman"/>
          <w:bCs/>
          <w:sz w:val="24"/>
          <w:szCs w:val="24"/>
        </w:rPr>
        <w:t xml:space="preserve"> r</w:t>
      </w:r>
      <w:r w:rsidRPr="009E349B">
        <w:rPr>
          <w:rFonts w:ascii="Times New Roman" w:hAnsi="Times New Roman" w:cs="Times New Roman"/>
          <w:bCs/>
          <w:sz w:val="24"/>
          <w:szCs w:val="24"/>
        </w:rPr>
        <w:t>epair (</w:t>
      </w:r>
      <w:proofErr w:type="spellStart"/>
      <w:r w:rsidRPr="009E349B">
        <w:rPr>
          <w:rFonts w:ascii="Times New Roman" w:hAnsi="Times New Roman" w:cs="Times New Roman"/>
          <w:bCs/>
          <w:sz w:val="24"/>
          <w:szCs w:val="24"/>
        </w:rPr>
        <w:t>M&amp;R</w:t>
      </w:r>
      <w:proofErr w:type="spellEnd"/>
      <w:r w:rsidRPr="009E349B">
        <w:rPr>
          <w:rFonts w:ascii="Times New Roman" w:hAnsi="Times New Roman" w:cs="Times New Roman"/>
          <w:bCs/>
          <w:sz w:val="24"/>
          <w:szCs w:val="24"/>
        </w:rPr>
        <w:t xml:space="preserve">) should not be made part of ADP. </w:t>
      </w:r>
    </w:p>
    <w:p w14:paraId="68DFB4A4" w14:textId="1E48077B" w:rsidR="00666AC1" w:rsidRPr="005C7BFA" w:rsidRDefault="00666AC1"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Allocation of new schemes be kept in view of the completion period of maximum 3 years.</w:t>
      </w:r>
    </w:p>
    <w:p w14:paraId="6921DB28" w14:textId="7A30E964" w:rsidR="00666AC1" w:rsidRPr="005C7BFA" w:rsidRDefault="00111383"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sz w:val="24"/>
          <w:szCs w:val="24"/>
        </w:rPr>
      </w:pPr>
      <w:r>
        <w:rPr>
          <w:rFonts w:ascii="Times New Roman" w:hAnsi="Times New Roman" w:cs="Times New Roman"/>
          <w:bCs/>
          <w:sz w:val="24"/>
          <w:szCs w:val="24"/>
        </w:rPr>
        <w:t>N</w:t>
      </w:r>
      <w:r w:rsidR="00666AC1" w:rsidRPr="005C7BFA">
        <w:rPr>
          <w:rFonts w:ascii="Times New Roman" w:hAnsi="Times New Roman" w:cs="Times New Roman"/>
          <w:bCs/>
          <w:sz w:val="24"/>
          <w:szCs w:val="24"/>
        </w:rPr>
        <w:t xml:space="preserve">ew schemes should be arranged in order of priority within each sector/sub- sector so that if resources fall short of requirements, least priority schemes </w:t>
      </w:r>
      <w:r>
        <w:rPr>
          <w:rFonts w:ascii="Times New Roman" w:hAnsi="Times New Roman" w:cs="Times New Roman"/>
          <w:bCs/>
          <w:sz w:val="24"/>
          <w:szCs w:val="24"/>
        </w:rPr>
        <w:t xml:space="preserve">at bottom </w:t>
      </w:r>
      <w:r w:rsidR="00666AC1" w:rsidRPr="005C7BFA">
        <w:rPr>
          <w:rFonts w:ascii="Times New Roman" w:hAnsi="Times New Roman" w:cs="Times New Roman"/>
          <w:bCs/>
          <w:sz w:val="24"/>
          <w:szCs w:val="24"/>
        </w:rPr>
        <w:t>may be dropped.</w:t>
      </w:r>
    </w:p>
    <w:p w14:paraId="52E176BB" w14:textId="77777777" w:rsidR="00666AC1" w:rsidRPr="005C7BFA" w:rsidRDefault="00666AC1"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 xml:space="preserve">Any new scheme costing up to </w:t>
      </w:r>
      <w:proofErr w:type="spellStart"/>
      <w:r w:rsidRPr="005C7BFA">
        <w:rPr>
          <w:rFonts w:ascii="Times New Roman" w:hAnsi="Times New Roman" w:cs="Times New Roman"/>
          <w:bCs/>
          <w:sz w:val="24"/>
          <w:szCs w:val="24"/>
        </w:rPr>
        <w:t>Rs.100.00</w:t>
      </w:r>
      <w:proofErr w:type="spellEnd"/>
      <w:r w:rsidRPr="005C7BFA">
        <w:rPr>
          <w:rFonts w:ascii="Times New Roman" w:hAnsi="Times New Roman" w:cs="Times New Roman"/>
          <w:bCs/>
          <w:sz w:val="24"/>
          <w:szCs w:val="24"/>
        </w:rPr>
        <w:t xml:space="preserve"> million should be given financing in two years to complete maximum number of schemes. </w:t>
      </w:r>
    </w:p>
    <w:p w14:paraId="18CC8911" w14:textId="62A1E49E" w:rsidR="00A305A4" w:rsidRDefault="00666AC1"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sz w:val="24"/>
          <w:szCs w:val="24"/>
        </w:rPr>
      </w:pPr>
      <w:r w:rsidRPr="005C7BFA">
        <w:rPr>
          <w:rFonts w:ascii="Times New Roman" w:hAnsi="Times New Roman" w:cs="Times New Roman"/>
          <w:bCs/>
          <w:sz w:val="24"/>
          <w:szCs w:val="24"/>
        </w:rPr>
        <w:t>The allocation for new schemes included in Provincial ADPs must not be less than 25% of the total cost. Cost and scope of new schemes included in ADP should not be changed at the time of preparation of PC-I, only variation up to 10% will be accepted.</w:t>
      </w:r>
      <w:r w:rsidR="00111383">
        <w:rPr>
          <w:rFonts w:ascii="Times New Roman" w:hAnsi="Times New Roman" w:cs="Times New Roman"/>
          <w:bCs/>
          <w:sz w:val="24"/>
          <w:szCs w:val="24"/>
        </w:rPr>
        <w:t xml:space="preserve"> Whereas, allocation for district ADP schemes must </w:t>
      </w:r>
      <w:r w:rsidR="003B4F9B">
        <w:rPr>
          <w:rFonts w:ascii="Times New Roman" w:hAnsi="Times New Roman" w:cs="Times New Roman"/>
          <w:bCs/>
          <w:sz w:val="24"/>
          <w:szCs w:val="24"/>
        </w:rPr>
        <w:t xml:space="preserve">not </w:t>
      </w:r>
      <w:r w:rsidR="00111383">
        <w:rPr>
          <w:rFonts w:ascii="Times New Roman" w:hAnsi="Times New Roman" w:cs="Times New Roman"/>
          <w:bCs/>
          <w:sz w:val="24"/>
          <w:szCs w:val="24"/>
        </w:rPr>
        <w:t xml:space="preserve">be </w:t>
      </w:r>
      <w:r w:rsidR="003B4F9B">
        <w:rPr>
          <w:rFonts w:ascii="Times New Roman" w:hAnsi="Times New Roman" w:cs="Times New Roman"/>
          <w:bCs/>
          <w:sz w:val="24"/>
          <w:szCs w:val="24"/>
        </w:rPr>
        <w:t>less than 50% of the total cost.</w:t>
      </w:r>
      <w:r w:rsidR="00111383">
        <w:rPr>
          <w:rFonts w:ascii="Times New Roman" w:hAnsi="Times New Roman" w:cs="Times New Roman"/>
          <w:bCs/>
          <w:sz w:val="24"/>
          <w:szCs w:val="24"/>
        </w:rPr>
        <w:t xml:space="preserve"> </w:t>
      </w:r>
    </w:p>
    <w:p w14:paraId="2E94BEAC" w14:textId="1205FD01" w:rsidR="00666AC1" w:rsidRPr="005C7BFA" w:rsidRDefault="003B4F9B"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sz w:val="24"/>
          <w:szCs w:val="24"/>
        </w:rPr>
      </w:pPr>
      <w:r>
        <w:rPr>
          <w:rFonts w:ascii="Times New Roman" w:hAnsi="Times New Roman" w:cs="Times New Roman"/>
          <w:bCs/>
          <w:sz w:val="24"/>
          <w:szCs w:val="24"/>
        </w:rPr>
        <w:t>N</w:t>
      </w:r>
      <w:r w:rsidR="00666AC1" w:rsidRPr="005C7BFA">
        <w:rPr>
          <w:rFonts w:ascii="Times New Roman" w:hAnsi="Times New Roman" w:cs="Times New Roman"/>
          <w:bCs/>
          <w:sz w:val="24"/>
          <w:szCs w:val="24"/>
        </w:rPr>
        <w:t>e</w:t>
      </w:r>
      <w:r w:rsidR="005F7E50">
        <w:rPr>
          <w:rFonts w:ascii="Times New Roman" w:hAnsi="Times New Roman" w:cs="Times New Roman"/>
          <w:bCs/>
          <w:sz w:val="24"/>
          <w:szCs w:val="24"/>
        </w:rPr>
        <w:t xml:space="preserve">w </w:t>
      </w:r>
      <w:r w:rsidR="00A305A4">
        <w:rPr>
          <w:rFonts w:ascii="Times New Roman" w:hAnsi="Times New Roman" w:cs="Times New Roman"/>
          <w:bCs/>
          <w:sz w:val="24"/>
          <w:szCs w:val="24"/>
        </w:rPr>
        <w:t>s</w:t>
      </w:r>
      <w:r w:rsidR="005F7E50">
        <w:rPr>
          <w:rFonts w:ascii="Times New Roman" w:hAnsi="Times New Roman" w:cs="Times New Roman"/>
          <w:bCs/>
          <w:sz w:val="24"/>
          <w:szCs w:val="24"/>
        </w:rPr>
        <w:t xml:space="preserve">chemes of </w:t>
      </w:r>
      <w:r w:rsidR="00A305A4">
        <w:rPr>
          <w:rFonts w:ascii="Times New Roman" w:hAnsi="Times New Roman" w:cs="Times New Roman"/>
          <w:bCs/>
          <w:sz w:val="24"/>
          <w:szCs w:val="24"/>
        </w:rPr>
        <w:t>f</w:t>
      </w:r>
      <w:r w:rsidR="005F7E50">
        <w:rPr>
          <w:rFonts w:ascii="Times New Roman" w:hAnsi="Times New Roman" w:cs="Times New Roman"/>
          <w:bCs/>
          <w:sz w:val="24"/>
          <w:szCs w:val="24"/>
        </w:rPr>
        <w:t xml:space="preserve">inancial </w:t>
      </w:r>
      <w:r w:rsidR="00A305A4">
        <w:rPr>
          <w:rFonts w:ascii="Times New Roman" w:hAnsi="Times New Roman" w:cs="Times New Roman"/>
          <w:bCs/>
          <w:sz w:val="24"/>
          <w:szCs w:val="24"/>
        </w:rPr>
        <w:t>y</w:t>
      </w:r>
      <w:r w:rsidR="005F7E50">
        <w:rPr>
          <w:rFonts w:ascii="Times New Roman" w:hAnsi="Times New Roman" w:cs="Times New Roman"/>
          <w:bCs/>
          <w:sz w:val="24"/>
          <w:szCs w:val="24"/>
        </w:rPr>
        <w:t>ear 202</w:t>
      </w:r>
      <w:r w:rsidR="00A305A4">
        <w:rPr>
          <w:rFonts w:ascii="Times New Roman" w:hAnsi="Times New Roman" w:cs="Times New Roman"/>
          <w:bCs/>
          <w:sz w:val="24"/>
          <w:szCs w:val="24"/>
        </w:rPr>
        <w:t>3</w:t>
      </w:r>
      <w:r w:rsidR="005F7E50">
        <w:rPr>
          <w:rFonts w:ascii="Times New Roman" w:hAnsi="Times New Roman" w:cs="Times New Roman"/>
          <w:bCs/>
          <w:sz w:val="24"/>
          <w:szCs w:val="24"/>
        </w:rPr>
        <w:t>-2</w:t>
      </w:r>
      <w:r w:rsidR="00A305A4">
        <w:rPr>
          <w:rFonts w:ascii="Times New Roman" w:hAnsi="Times New Roman" w:cs="Times New Roman"/>
          <w:bCs/>
          <w:sz w:val="24"/>
          <w:szCs w:val="24"/>
        </w:rPr>
        <w:t>4</w:t>
      </w:r>
      <w:r w:rsidR="00666AC1" w:rsidRPr="005C7BFA">
        <w:rPr>
          <w:rFonts w:ascii="Times New Roman" w:hAnsi="Times New Roman" w:cs="Times New Roman"/>
          <w:bCs/>
          <w:sz w:val="24"/>
          <w:szCs w:val="24"/>
        </w:rPr>
        <w:t xml:space="preserve">, which have been approved </w:t>
      </w:r>
      <w:r>
        <w:rPr>
          <w:rFonts w:ascii="Times New Roman" w:hAnsi="Times New Roman" w:cs="Times New Roman"/>
          <w:bCs/>
          <w:sz w:val="24"/>
          <w:szCs w:val="24"/>
        </w:rPr>
        <w:t xml:space="preserve">during the year </w:t>
      </w:r>
      <w:r w:rsidR="00666AC1" w:rsidRPr="005C7BFA">
        <w:rPr>
          <w:rFonts w:ascii="Times New Roman" w:hAnsi="Times New Roman" w:cs="Times New Roman"/>
          <w:bCs/>
          <w:sz w:val="24"/>
          <w:szCs w:val="24"/>
        </w:rPr>
        <w:t xml:space="preserve">and will continue in next year’s ADP </w:t>
      </w:r>
      <w:r w:rsidR="005F7E50" w:rsidRPr="005C7BFA">
        <w:rPr>
          <w:rFonts w:ascii="Times New Roman" w:hAnsi="Times New Roman" w:cs="Times New Roman"/>
          <w:sz w:val="24"/>
          <w:szCs w:val="24"/>
        </w:rPr>
        <w:t>202</w:t>
      </w:r>
      <w:r w:rsidR="005F7E50">
        <w:rPr>
          <w:rFonts w:ascii="Times New Roman" w:hAnsi="Times New Roman" w:cs="Times New Roman"/>
          <w:sz w:val="24"/>
          <w:szCs w:val="24"/>
        </w:rPr>
        <w:t>4</w:t>
      </w:r>
      <w:r w:rsidR="005F7E50" w:rsidRPr="005C7BFA">
        <w:rPr>
          <w:rFonts w:ascii="Times New Roman" w:hAnsi="Times New Roman" w:cs="Times New Roman"/>
          <w:sz w:val="24"/>
          <w:szCs w:val="24"/>
        </w:rPr>
        <w:t>-2</w:t>
      </w:r>
      <w:r w:rsidR="005F7E50">
        <w:rPr>
          <w:rFonts w:ascii="Times New Roman" w:hAnsi="Times New Roman" w:cs="Times New Roman"/>
          <w:sz w:val="24"/>
          <w:szCs w:val="24"/>
        </w:rPr>
        <w:t>5</w:t>
      </w:r>
      <w:r w:rsidR="00666AC1" w:rsidRPr="005C7BFA">
        <w:rPr>
          <w:rFonts w:ascii="Times New Roman" w:hAnsi="Times New Roman" w:cs="Times New Roman"/>
          <w:bCs/>
          <w:sz w:val="24"/>
          <w:szCs w:val="24"/>
        </w:rPr>
        <w:t>, shall also be allocated at least 25% of the total cost in next year’s ADP.</w:t>
      </w:r>
    </w:p>
    <w:p w14:paraId="1B63A50D" w14:textId="77F8F0BF" w:rsidR="00666AC1" w:rsidRPr="00A305A4" w:rsidRDefault="00666AC1"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color w:val="000000" w:themeColor="text1"/>
          <w:sz w:val="24"/>
          <w:szCs w:val="24"/>
        </w:rPr>
      </w:pPr>
      <w:r w:rsidRPr="00A305A4">
        <w:rPr>
          <w:rFonts w:ascii="Times New Roman" w:hAnsi="Times New Roman" w:cs="Times New Roman"/>
          <w:bCs/>
          <w:color w:val="000000" w:themeColor="text1"/>
          <w:sz w:val="24"/>
          <w:szCs w:val="24"/>
        </w:rPr>
        <w:t>Approval process of new schemes to be included in next year’s ADP is required to be initiated from January</w:t>
      </w:r>
      <w:r w:rsidR="00A305A4" w:rsidRPr="00A305A4">
        <w:rPr>
          <w:rFonts w:ascii="Times New Roman" w:hAnsi="Times New Roman" w:cs="Times New Roman"/>
          <w:bCs/>
          <w:color w:val="000000" w:themeColor="text1"/>
          <w:sz w:val="24"/>
          <w:szCs w:val="24"/>
        </w:rPr>
        <w:t>, 2024</w:t>
      </w:r>
      <w:r w:rsidRPr="00A305A4">
        <w:rPr>
          <w:rFonts w:ascii="Times New Roman" w:hAnsi="Times New Roman" w:cs="Times New Roman"/>
          <w:bCs/>
          <w:color w:val="000000" w:themeColor="text1"/>
          <w:sz w:val="24"/>
          <w:szCs w:val="24"/>
        </w:rPr>
        <w:t xml:space="preserve"> and </w:t>
      </w:r>
      <w:r w:rsidR="00A305A4" w:rsidRPr="00A305A4">
        <w:rPr>
          <w:rFonts w:ascii="Times New Roman" w:hAnsi="Times New Roman" w:cs="Times New Roman"/>
          <w:bCs/>
          <w:color w:val="000000" w:themeColor="text1"/>
          <w:sz w:val="24"/>
          <w:szCs w:val="24"/>
        </w:rPr>
        <w:t xml:space="preserve">be </w:t>
      </w:r>
      <w:r w:rsidRPr="00A305A4">
        <w:rPr>
          <w:rFonts w:ascii="Times New Roman" w:hAnsi="Times New Roman" w:cs="Times New Roman"/>
          <w:bCs/>
          <w:color w:val="000000" w:themeColor="text1"/>
          <w:sz w:val="24"/>
          <w:szCs w:val="24"/>
        </w:rPr>
        <w:t>completed by March</w:t>
      </w:r>
      <w:r w:rsidR="00A305A4" w:rsidRPr="00A305A4">
        <w:rPr>
          <w:rFonts w:ascii="Times New Roman" w:hAnsi="Times New Roman" w:cs="Times New Roman"/>
          <w:bCs/>
          <w:color w:val="000000" w:themeColor="text1"/>
          <w:sz w:val="24"/>
          <w:szCs w:val="24"/>
        </w:rPr>
        <w:t>, 2024</w:t>
      </w:r>
      <w:r w:rsidRPr="00A305A4">
        <w:rPr>
          <w:rFonts w:ascii="Times New Roman" w:hAnsi="Times New Roman" w:cs="Times New Roman"/>
          <w:bCs/>
          <w:color w:val="000000" w:themeColor="text1"/>
          <w:sz w:val="24"/>
          <w:szCs w:val="24"/>
        </w:rPr>
        <w:t xml:space="preserve"> so that maximum number of new approved schemes are included in ADP </w:t>
      </w:r>
      <w:r w:rsidR="005F7E50" w:rsidRPr="00A305A4">
        <w:rPr>
          <w:rFonts w:ascii="Times New Roman" w:hAnsi="Times New Roman" w:cs="Times New Roman"/>
          <w:bCs/>
          <w:color w:val="000000" w:themeColor="text1"/>
          <w:sz w:val="24"/>
          <w:szCs w:val="24"/>
        </w:rPr>
        <w:t>2024-25</w:t>
      </w:r>
      <w:r w:rsidRPr="00A305A4">
        <w:rPr>
          <w:rFonts w:ascii="Times New Roman" w:hAnsi="Times New Roman" w:cs="Times New Roman"/>
          <w:bCs/>
          <w:color w:val="000000" w:themeColor="text1"/>
          <w:sz w:val="24"/>
          <w:szCs w:val="24"/>
        </w:rPr>
        <w:t>.</w:t>
      </w:r>
    </w:p>
    <w:p w14:paraId="58BFB206" w14:textId="3CAE4669" w:rsidR="00666AC1" w:rsidRPr="00A305A4" w:rsidRDefault="00666AC1" w:rsidP="006B1745">
      <w:pPr>
        <w:pStyle w:val="ListParagraph"/>
        <w:numPr>
          <w:ilvl w:val="0"/>
          <w:numId w:val="27"/>
        </w:numPr>
        <w:spacing w:before="180" w:after="120" w:line="288" w:lineRule="auto"/>
        <w:ind w:left="720" w:right="-45"/>
        <w:contextualSpacing w:val="0"/>
        <w:jc w:val="both"/>
        <w:rPr>
          <w:rFonts w:ascii="Times New Roman" w:hAnsi="Times New Roman" w:cs="Times New Roman"/>
          <w:bCs/>
          <w:color w:val="FF0000"/>
          <w:sz w:val="24"/>
          <w:szCs w:val="24"/>
        </w:rPr>
      </w:pPr>
      <w:r w:rsidRPr="00A305A4">
        <w:rPr>
          <w:rFonts w:ascii="Times New Roman" w:hAnsi="Times New Roman" w:cs="Times New Roman"/>
          <w:bCs/>
          <w:color w:val="000000" w:themeColor="text1"/>
          <w:sz w:val="24"/>
          <w:szCs w:val="24"/>
        </w:rPr>
        <w:t>PC-1s of new schemes to be included in next year’s ADP are required to be furnished before 31</w:t>
      </w:r>
      <w:r w:rsidRPr="00A305A4">
        <w:rPr>
          <w:rFonts w:ascii="Times New Roman" w:hAnsi="Times New Roman" w:cs="Times New Roman"/>
          <w:bCs/>
          <w:color w:val="000000" w:themeColor="text1"/>
          <w:sz w:val="24"/>
          <w:szCs w:val="24"/>
          <w:vertAlign w:val="superscript"/>
        </w:rPr>
        <w:t>st</w:t>
      </w:r>
      <w:r w:rsidRPr="00A305A4">
        <w:rPr>
          <w:rFonts w:ascii="Times New Roman" w:hAnsi="Times New Roman" w:cs="Times New Roman"/>
          <w:bCs/>
          <w:color w:val="000000" w:themeColor="text1"/>
          <w:sz w:val="24"/>
          <w:szCs w:val="24"/>
        </w:rPr>
        <w:t xml:space="preserve"> </w:t>
      </w:r>
      <w:r w:rsidR="003B4F9B">
        <w:rPr>
          <w:rFonts w:ascii="Times New Roman" w:hAnsi="Times New Roman" w:cs="Times New Roman"/>
          <w:bCs/>
          <w:color w:val="000000" w:themeColor="text1"/>
          <w:sz w:val="24"/>
          <w:szCs w:val="24"/>
        </w:rPr>
        <w:t>December</w:t>
      </w:r>
      <w:r w:rsidRPr="00A305A4">
        <w:rPr>
          <w:rFonts w:ascii="Times New Roman" w:hAnsi="Times New Roman" w:cs="Times New Roman"/>
          <w:bCs/>
          <w:color w:val="000000" w:themeColor="text1"/>
          <w:sz w:val="24"/>
          <w:szCs w:val="24"/>
        </w:rPr>
        <w:t xml:space="preserve">. As per guidelines by federal government, only approved new scheme will be included in ADP </w:t>
      </w:r>
      <w:r w:rsidR="005F7E50" w:rsidRPr="00A305A4">
        <w:rPr>
          <w:rFonts w:ascii="Times New Roman" w:hAnsi="Times New Roman" w:cs="Times New Roman"/>
          <w:bCs/>
          <w:color w:val="000000" w:themeColor="text1"/>
          <w:sz w:val="24"/>
          <w:szCs w:val="24"/>
        </w:rPr>
        <w:t>2024-25</w:t>
      </w:r>
      <w:r w:rsidRPr="00A305A4">
        <w:rPr>
          <w:rFonts w:ascii="Times New Roman" w:hAnsi="Times New Roman" w:cs="Times New Roman"/>
          <w:bCs/>
          <w:color w:val="000000" w:themeColor="text1"/>
          <w:sz w:val="24"/>
          <w:szCs w:val="24"/>
        </w:rPr>
        <w:t>. Those new schemes of current year’s ADP if not approved during the year will have to be brought a</w:t>
      </w:r>
      <w:r w:rsidR="003B4F9B">
        <w:rPr>
          <w:rFonts w:ascii="Times New Roman" w:hAnsi="Times New Roman" w:cs="Times New Roman"/>
          <w:bCs/>
          <w:color w:val="000000" w:themeColor="text1"/>
          <w:sz w:val="24"/>
          <w:szCs w:val="24"/>
        </w:rPr>
        <w:t>s</w:t>
      </w:r>
      <w:r w:rsidRPr="00A305A4">
        <w:rPr>
          <w:rFonts w:ascii="Times New Roman" w:hAnsi="Times New Roman" w:cs="Times New Roman"/>
          <w:bCs/>
          <w:color w:val="000000" w:themeColor="text1"/>
          <w:sz w:val="24"/>
          <w:szCs w:val="24"/>
        </w:rPr>
        <w:t xml:space="preserve"> fresh new scheme for next year’s ADP </w:t>
      </w:r>
      <w:r w:rsidR="005F7E50" w:rsidRPr="00A305A4">
        <w:rPr>
          <w:rFonts w:ascii="Times New Roman" w:hAnsi="Times New Roman" w:cs="Times New Roman"/>
          <w:bCs/>
          <w:color w:val="000000" w:themeColor="text1"/>
          <w:sz w:val="24"/>
          <w:szCs w:val="24"/>
        </w:rPr>
        <w:t>2024-25</w:t>
      </w:r>
      <w:r w:rsidRPr="00A305A4">
        <w:rPr>
          <w:rFonts w:ascii="Times New Roman" w:hAnsi="Times New Roman" w:cs="Times New Roman"/>
          <w:bCs/>
          <w:color w:val="000000" w:themeColor="text1"/>
          <w:sz w:val="24"/>
          <w:szCs w:val="24"/>
        </w:rPr>
        <w:t>.</w:t>
      </w:r>
    </w:p>
    <w:p w14:paraId="4D1D62E6" w14:textId="740A22BB" w:rsidR="00666AC1" w:rsidRPr="005C7BFA" w:rsidRDefault="003B4F9B" w:rsidP="006B1745">
      <w:pPr>
        <w:pStyle w:val="ListParagraph"/>
        <w:numPr>
          <w:ilvl w:val="0"/>
          <w:numId w:val="27"/>
        </w:numPr>
        <w:spacing w:before="180" w:after="120" w:line="288" w:lineRule="auto"/>
        <w:ind w:left="720" w:right="-43"/>
        <w:contextualSpacing w:val="0"/>
        <w:jc w:val="both"/>
        <w:rPr>
          <w:rFonts w:ascii="Times New Roman" w:hAnsi="Times New Roman" w:cs="Times New Roman"/>
          <w:sz w:val="24"/>
          <w:szCs w:val="24"/>
        </w:rPr>
      </w:pPr>
      <w:r>
        <w:rPr>
          <w:rFonts w:ascii="Times New Roman" w:hAnsi="Times New Roman" w:cs="Times New Roman"/>
          <w:sz w:val="24"/>
          <w:szCs w:val="24"/>
        </w:rPr>
        <w:t>Looking to the financial constraints, the departments to i</w:t>
      </w:r>
      <w:r w:rsidR="00666AC1" w:rsidRPr="005C7BFA">
        <w:rPr>
          <w:rFonts w:ascii="Times New Roman" w:hAnsi="Times New Roman" w:cs="Times New Roman"/>
          <w:sz w:val="24"/>
          <w:szCs w:val="24"/>
        </w:rPr>
        <w:t>dentify those new projects, which could be implemented under Public Private Partnership (PPP) mode.</w:t>
      </w:r>
    </w:p>
    <w:p w14:paraId="7B67FFC5" w14:textId="3D19959A" w:rsidR="00666AC1" w:rsidRPr="005C7BFA" w:rsidRDefault="00A305A4" w:rsidP="006B1745">
      <w:pPr>
        <w:pStyle w:val="ListParagraph"/>
        <w:numPr>
          <w:ilvl w:val="0"/>
          <w:numId w:val="27"/>
        </w:numPr>
        <w:spacing w:before="180" w:after="120" w:line="288" w:lineRule="auto"/>
        <w:ind w:left="720"/>
        <w:contextualSpacing w:val="0"/>
        <w:jc w:val="both"/>
        <w:rPr>
          <w:rFonts w:ascii="Times New Roman" w:hAnsi="Times New Roman" w:cs="Times New Roman"/>
          <w:sz w:val="24"/>
          <w:szCs w:val="24"/>
        </w:rPr>
      </w:pPr>
      <w:r>
        <w:rPr>
          <w:rFonts w:ascii="Times New Roman" w:hAnsi="Times New Roman" w:cs="Times New Roman"/>
          <w:sz w:val="24"/>
          <w:szCs w:val="24"/>
        </w:rPr>
        <w:t>E</w:t>
      </w:r>
      <w:r w:rsidR="00666AC1" w:rsidRPr="005C7BFA">
        <w:rPr>
          <w:rFonts w:ascii="Times New Roman" w:hAnsi="Times New Roman" w:cs="Times New Roman"/>
          <w:sz w:val="24"/>
          <w:szCs w:val="24"/>
        </w:rPr>
        <w:t>nsure indicating (SDGs) goals and proposed action # as per Climate Change Policy Framework against each scheme.</w:t>
      </w:r>
      <w:r w:rsidR="00D4200F">
        <w:rPr>
          <w:rFonts w:ascii="Times New Roman" w:hAnsi="Times New Roman" w:cs="Times New Roman"/>
          <w:sz w:val="24"/>
          <w:szCs w:val="24"/>
        </w:rPr>
        <w:t xml:space="preserve"> </w:t>
      </w:r>
    </w:p>
    <w:p w14:paraId="5FCC302F" w14:textId="77777777" w:rsidR="00666AC1" w:rsidRPr="005C7BFA" w:rsidRDefault="00666AC1" w:rsidP="006B1745">
      <w:pPr>
        <w:pStyle w:val="ListParagraph"/>
        <w:numPr>
          <w:ilvl w:val="0"/>
          <w:numId w:val="27"/>
        </w:numPr>
        <w:spacing w:before="180" w:after="120" w:line="288" w:lineRule="auto"/>
        <w:ind w:left="720" w:right="-45"/>
        <w:contextualSpacing w:val="0"/>
        <w:jc w:val="both"/>
        <w:rPr>
          <w:rFonts w:ascii="Times New Roman" w:hAnsi="Times New Roman" w:cs="Times New Roman"/>
          <w:sz w:val="24"/>
          <w:szCs w:val="24"/>
        </w:rPr>
      </w:pPr>
      <w:r w:rsidRPr="005C7BFA">
        <w:rPr>
          <w:rFonts w:ascii="Times New Roman" w:hAnsi="Times New Roman" w:cs="Times New Roman"/>
          <w:sz w:val="24"/>
          <w:szCs w:val="24"/>
        </w:rPr>
        <w:t>The amount for the projects to be financed through foreign assistance should separately be mentioned in rupees, indicating the expenditure on import of goods and services.  This is necessary because under certain aid agreements, the Government of Pakistan/Sindh is required to first incur the expenditure in local currency and thereafter the amount is reimbursed by the Development Partner/Foreign Donors.</w:t>
      </w:r>
    </w:p>
    <w:p w14:paraId="37617296" w14:textId="3624E680" w:rsidR="00666AC1" w:rsidRPr="005C7BFA" w:rsidRDefault="00A305A4" w:rsidP="006B1745">
      <w:pPr>
        <w:pStyle w:val="ListParagraph"/>
        <w:numPr>
          <w:ilvl w:val="0"/>
          <w:numId w:val="27"/>
        </w:numPr>
        <w:spacing w:before="180" w:after="120" w:line="288" w:lineRule="auto"/>
        <w:ind w:left="720" w:right="-45"/>
        <w:contextualSpacing w:val="0"/>
        <w:jc w:val="both"/>
        <w:rPr>
          <w:rFonts w:ascii="Times New Roman" w:hAnsi="Times New Roman" w:cs="Times New Roman"/>
          <w:sz w:val="24"/>
          <w:szCs w:val="24"/>
        </w:rPr>
      </w:pPr>
      <w:r>
        <w:rPr>
          <w:rFonts w:ascii="Times New Roman" w:hAnsi="Times New Roman" w:cs="Times New Roman"/>
          <w:sz w:val="24"/>
          <w:szCs w:val="24"/>
        </w:rPr>
        <w:t xml:space="preserve">Perform </w:t>
      </w:r>
      <w:r w:rsidR="00666AC1" w:rsidRPr="005C7BFA">
        <w:rPr>
          <w:rFonts w:ascii="Times New Roman" w:hAnsi="Times New Roman" w:cs="Times New Roman"/>
          <w:sz w:val="24"/>
          <w:szCs w:val="24"/>
        </w:rPr>
        <w:t xml:space="preserve">full deliberations with all stakeholders and executing agencies </w:t>
      </w:r>
      <w:r w:rsidR="00CD5F4B">
        <w:rPr>
          <w:rFonts w:ascii="Times New Roman" w:hAnsi="Times New Roman" w:cs="Times New Roman"/>
          <w:sz w:val="24"/>
          <w:szCs w:val="24"/>
        </w:rPr>
        <w:t xml:space="preserve">and </w:t>
      </w:r>
      <w:r w:rsidR="00CD5F4B" w:rsidRPr="005C7BFA">
        <w:rPr>
          <w:rFonts w:ascii="Times New Roman" w:hAnsi="Times New Roman" w:cs="Times New Roman"/>
          <w:sz w:val="24"/>
          <w:szCs w:val="24"/>
        </w:rPr>
        <w:t>allocat</w:t>
      </w:r>
      <w:r w:rsidR="00CD5F4B">
        <w:rPr>
          <w:rFonts w:ascii="Times New Roman" w:hAnsi="Times New Roman" w:cs="Times New Roman"/>
          <w:sz w:val="24"/>
          <w:szCs w:val="24"/>
        </w:rPr>
        <w:t xml:space="preserve">e funds </w:t>
      </w:r>
      <w:r w:rsidR="00CD5F4B" w:rsidRPr="005C7BFA">
        <w:rPr>
          <w:rFonts w:ascii="Times New Roman" w:hAnsi="Times New Roman" w:cs="Times New Roman"/>
          <w:sz w:val="24"/>
          <w:szCs w:val="24"/>
        </w:rPr>
        <w:t xml:space="preserve">for </w:t>
      </w:r>
      <w:r w:rsidR="00CD5F4B">
        <w:rPr>
          <w:rFonts w:ascii="Times New Roman" w:hAnsi="Times New Roman" w:cs="Times New Roman"/>
          <w:sz w:val="24"/>
          <w:szCs w:val="24"/>
        </w:rPr>
        <w:t>r</w:t>
      </w:r>
      <w:r w:rsidR="00CD5F4B" w:rsidRPr="005C7BFA">
        <w:rPr>
          <w:rFonts w:ascii="Times New Roman" w:hAnsi="Times New Roman" w:cs="Times New Roman"/>
          <w:sz w:val="24"/>
          <w:szCs w:val="24"/>
        </w:rPr>
        <w:t xml:space="preserve">evenue and </w:t>
      </w:r>
      <w:r w:rsidR="00CD5F4B">
        <w:rPr>
          <w:rFonts w:ascii="Times New Roman" w:hAnsi="Times New Roman" w:cs="Times New Roman"/>
          <w:sz w:val="24"/>
          <w:szCs w:val="24"/>
        </w:rPr>
        <w:t>c</w:t>
      </w:r>
      <w:r w:rsidR="00CD5F4B" w:rsidRPr="005C7BFA">
        <w:rPr>
          <w:rFonts w:ascii="Times New Roman" w:hAnsi="Times New Roman" w:cs="Times New Roman"/>
          <w:sz w:val="24"/>
          <w:szCs w:val="24"/>
        </w:rPr>
        <w:t xml:space="preserve">apital components </w:t>
      </w:r>
      <w:r w:rsidR="00CD5F4B">
        <w:rPr>
          <w:rFonts w:ascii="Times New Roman" w:hAnsi="Times New Roman" w:cs="Times New Roman"/>
          <w:sz w:val="24"/>
          <w:szCs w:val="24"/>
        </w:rPr>
        <w:t xml:space="preserve">properly before furnishing ADP </w:t>
      </w:r>
      <w:r w:rsidR="00666AC1" w:rsidRPr="005C7BFA">
        <w:rPr>
          <w:rFonts w:ascii="Times New Roman" w:hAnsi="Times New Roman" w:cs="Times New Roman"/>
          <w:sz w:val="24"/>
          <w:szCs w:val="24"/>
        </w:rPr>
        <w:t>so that request for re-appropriation</w:t>
      </w:r>
      <w:r w:rsidR="00CD5F4B" w:rsidRPr="00CD5F4B">
        <w:rPr>
          <w:rFonts w:ascii="Times New Roman" w:hAnsi="Times New Roman" w:cs="Times New Roman"/>
          <w:sz w:val="24"/>
          <w:szCs w:val="24"/>
        </w:rPr>
        <w:t xml:space="preserve"> </w:t>
      </w:r>
      <w:r w:rsidR="00CD5F4B" w:rsidRPr="005C7BFA">
        <w:rPr>
          <w:rFonts w:ascii="Times New Roman" w:hAnsi="Times New Roman" w:cs="Times New Roman"/>
          <w:sz w:val="24"/>
          <w:szCs w:val="24"/>
        </w:rPr>
        <w:t>can be avoided</w:t>
      </w:r>
      <w:r w:rsidR="00666AC1" w:rsidRPr="005C7BFA">
        <w:rPr>
          <w:rFonts w:ascii="Times New Roman" w:hAnsi="Times New Roman" w:cs="Times New Roman"/>
          <w:sz w:val="24"/>
          <w:szCs w:val="24"/>
        </w:rPr>
        <w:t xml:space="preserve">, immediately after the commencement of </w:t>
      </w:r>
      <w:r w:rsidR="00CD5F4B">
        <w:rPr>
          <w:rFonts w:ascii="Times New Roman" w:hAnsi="Times New Roman" w:cs="Times New Roman"/>
          <w:sz w:val="24"/>
          <w:szCs w:val="24"/>
        </w:rPr>
        <w:t>next FY</w:t>
      </w:r>
      <w:r w:rsidR="00666AC1" w:rsidRPr="005C7BFA">
        <w:rPr>
          <w:rFonts w:ascii="Times New Roman" w:hAnsi="Times New Roman" w:cs="Times New Roman"/>
          <w:sz w:val="24"/>
          <w:szCs w:val="24"/>
        </w:rPr>
        <w:t>.</w:t>
      </w:r>
    </w:p>
    <w:p w14:paraId="3075B378" w14:textId="20274EAF" w:rsidR="00666AC1" w:rsidRPr="00A305A4" w:rsidRDefault="00A305A4" w:rsidP="006B1745">
      <w:pPr>
        <w:pStyle w:val="ListParagraph"/>
        <w:numPr>
          <w:ilvl w:val="0"/>
          <w:numId w:val="27"/>
        </w:numPr>
        <w:spacing w:before="120" w:after="120" w:line="276" w:lineRule="auto"/>
        <w:ind w:left="720" w:right="-45"/>
        <w:contextualSpacing w:val="0"/>
        <w:jc w:val="both"/>
        <w:rPr>
          <w:rFonts w:ascii="Times New Roman" w:hAnsi="Times New Roman" w:cs="Times New Roman"/>
          <w:bCs/>
          <w:color w:val="000000" w:themeColor="text1"/>
          <w:sz w:val="24"/>
          <w:szCs w:val="24"/>
        </w:rPr>
      </w:pPr>
      <w:r w:rsidRPr="00562DA0">
        <w:rPr>
          <w:rFonts w:ascii="Times New Roman" w:hAnsi="Times New Roman" w:cs="Times New Roman"/>
          <w:bCs/>
          <w:color w:val="000000" w:themeColor="text1"/>
          <w:sz w:val="24"/>
          <w:szCs w:val="24"/>
        </w:rPr>
        <w:t xml:space="preserve">Prepare </w:t>
      </w:r>
      <w:r>
        <w:rPr>
          <w:rFonts w:ascii="Times New Roman" w:hAnsi="Times New Roman" w:cs="Times New Roman"/>
          <w:bCs/>
          <w:color w:val="000000" w:themeColor="text1"/>
          <w:sz w:val="24"/>
          <w:szCs w:val="24"/>
        </w:rPr>
        <w:t xml:space="preserve">and furnish </w:t>
      </w:r>
      <w:r w:rsidRPr="00562DA0">
        <w:rPr>
          <w:rFonts w:ascii="Times New Roman" w:hAnsi="Times New Roman" w:cs="Times New Roman"/>
          <w:bCs/>
          <w:color w:val="000000" w:themeColor="text1"/>
          <w:sz w:val="24"/>
          <w:szCs w:val="24"/>
        </w:rPr>
        <w:t xml:space="preserve">a concept paper </w:t>
      </w:r>
      <w:r>
        <w:rPr>
          <w:rFonts w:ascii="Times New Roman" w:hAnsi="Times New Roman" w:cs="Times New Roman"/>
          <w:bCs/>
          <w:color w:val="000000" w:themeColor="text1"/>
          <w:sz w:val="24"/>
          <w:szCs w:val="24"/>
        </w:rPr>
        <w:t xml:space="preserve">on the prescribed format </w:t>
      </w:r>
      <w:r w:rsidRPr="00562DA0">
        <w:rPr>
          <w:rFonts w:ascii="Times New Roman" w:hAnsi="Times New Roman" w:cs="Times New Roman"/>
          <w:bCs/>
          <w:color w:val="000000" w:themeColor="text1"/>
          <w:sz w:val="24"/>
          <w:szCs w:val="24"/>
        </w:rPr>
        <w:t>for new schemes to be included in next year ADP 2024-25</w:t>
      </w:r>
      <w:r>
        <w:rPr>
          <w:rFonts w:ascii="Times New Roman" w:hAnsi="Times New Roman" w:cs="Times New Roman"/>
          <w:bCs/>
          <w:color w:val="000000" w:themeColor="text1"/>
          <w:sz w:val="24"/>
          <w:szCs w:val="24"/>
        </w:rPr>
        <w:t>. Specially for</w:t>
      </w:r>
      <w:r w:rsidR="00666AC1" w:rsidRPr="00A305A4">
        <w:rPr>
          <w:rFonts w:ascii="Times New Roman" w:hAnsi="Times New Roman" w:cs="Times New Roman"/>
          <w:sz w:val="24"/>
          <w:szCs w:val="24"/>
        </w:rPr>
        <w:t xml:space="preserve"> mega projects </w:t>
      </w:r>
      <w:r>
        <w:rPr>
          <w:rFonts w:ascii="Times New Roman" w:hAnsi="Times New Roman" w:cs="Times New Roman"/>
          <w:sz w:val="24"/>
          <w:szCs w:val="24"/>
        </w:rPr>
        <w:t xml:space="preserve">having </w:t>
      </w:r>
      <w:r w:rsidR="00666AC1" w:rsidRPr="00A305A4">
        <w:rPr>
          <w:rFonts w:ascii="Times New Roman" w:hAnsi="Times New Roman" w:cs="Times New Roman"/>
          <w:sz w:val="24"/>
          <w:szCs w:val="24"/>
        </w:rPr>
        <w:t xml:space="preserve">total cost </w:t>
      </w:r>
      <w:r>
        <w:rPr>
          <w:rFonts w:ascii="Times New Roman" w:hAnsi="Times New Roman" w:cs="Times New Roman"/>
          <w:sz w:val="24"/>
          <w:szCs w:val="24"/>
        </w:rPr>
        <w:t xml:space="preserve">more than </w:t>
      </w:r>
      <w:proofErr w:type="spellStart"/>
      <w:r w:rsidR="00666AC1" w:rsidRPr="00A305A4">
        <w:rPr>
          <w:rFonts w:ascii="Times New Roman" w:hAnsi="Times New Roman" w:cs="Times New Roman"/>
          <w:sz w:val="24"/>
          <w:szCs w:val="24"/>
        </w:rPr>
        <w:t>Rs.500.00</w:t>
      </w:r>
      <w:proofErr w:type="spellEnd"/>
      <w:r w:rsidR="00666AC1" w:rsidRPr="00A305A4">
        <w:rPr>
          <w:rFonts w:ascii="Times New Roman" w:hAnsi="Times New Roman" w:cs="Times New Roman"/>
          <w:sz w:val="24"/>
          <w:szCs w:val="24"/>
        </w:rPr>
        <w:t xml:space="preserve"> million. </w:t>
      </w:r>
    </w:p>
    <w:p w14:paraId="2E72C74E" w14:textId="77777777" w:rsidR="00666AC1" w:rsidRPr="005C7BFA" w:rsidRDefault="00666AC1" w:rsidP="006B1745">
      <w:pPr>
        <w:pStyle w:val="ListParagraph"/>
        <w:numPr>
          <w:ilvl w:val="0"/>
          <w:numId w:val="27"/>
        </w:numPr>
        <w:spacing w:before="180" w:after="120" w:line="288" w:lineRule="auto"/>
        <w:ind w:left="720" w:right="-45"/>
        <w:contextualSpacing w:val="0"/>
        <w:jc w:val="both"/>
        <w:rPr>
          <w:rFonts w:ascii="Times New Roman" w:hAnsi="Times New Roman" w:cs="Times New Roman"/>
          <w:sz w:val="24"/>
          <w:szCs w:val="24"/>
        </w:rPr>
      </w:pPr>
      <w:r w:rsidRPr="005C7BFA">
        <w:rPr>
          <w:rFonts w:ascii="Times New Roman" w:hAnsi="Times New Roman" w:cs="Times New Roman"/>
          <w:sz w:val="24"/>
          <w:szCs w:val="24"/>
        </w:rPr>
        <w:t xml:space="preserve">All development projects should be based on feasibility studies. In case of projects of Infrastructure &amp; Production sectors costing </w:t>
      </w:r>
      <w:proofErr w:type="spellStart"/>
      <w:r w:rsidRPr="005C7BFA">
        <w:rPr>
          <w:rFonts w:ascii="Times New Roman" w:hAnsi="Times New Roman" w:cs="Times New Roman"/>
          <w:sz w:val="24"/>
          <w:szCs w:val="24"/>
        </w:rPr>
        <w:t>Rs.500.00</w:t>
      </w:r>
      <w:proofErr w:type="spellEnd"/>
      <w:r w:rsidRPr="005C7BFA">
        <w:rPr>
          <w:rFonts w:ascii="Times New Roman" w:hAnsi="Times New Roman" w:cs="Times New Roman"/>
          <w:sz w:val="24"/>
          <w:szCs w:val="24"/>
        </w:rPr>
        <w:t xml:space="preserve"> million &amp; above and all other </w:t>
      </w:r>
      <w:r w:rsidRPr="005C7BFA">
        <w:rPr>
          <w:rFonts w:ascii="Times New Roman" w:hAnsi="Times New Roman" w:cs="Times New Roman"/>
          <w:sz w:val="24"/>
          <w:szCs w:val="24"/>
        </w:rPr>
        <w:lastRenderedPageBreak/>
        <w:t xml:space="preserve">projects where infrastructure component is equal to or more than 30% of the total project cost, the feasibility study would be mandatory. The project-oriented </w:t>
      </w:r>
      <w:proofErr w:type="spellStart"/>
      <w:r w:rsidRPr="005C7BFA">
        <w:rPr>
          <w:rFonts w:ascii="Times New Roman" w:hAnsi="Times New Roman" w:cs="Times New Roman"/>
          <w:sz w:val="24"/>
          <w:szCs w:val="24"/>
        </w:rPr>
        <w:t>TORs</w:t>
      </w:r>
      <w:proofErr w:type="spellEnd"/>
      <w:r w:rsidRPr="005C7BFA">
        <w:rPr>
          <w:rFonts w:ascii="Times New Roman" w:hAnsi="Times New Roman" w:cs="Times New Roman"/>
          <w:sz w:val="24"/>
          <w:szCs w:val="24"/>
        </w:rPr>
        <w:t xml:space="preserve"> should be prepared and experienced and professional consultants should be engaged for preparing feasibility studies. In case of projects costing less than Rs. 500.00 million, it should be based on in-house feasibility study.</w:t>
      </w:r>
    </w:p>
    <w:p w14:paraId="0454C478" w14:textId="15B6B27B" w:rsidR="00666AC1" w:rsidRPr="005C7BFA" w:rsidRDefault="00666AC1" w:rsidP="006B1745">
      <w:pPr>
        <w:pStyle w:val="ListParagraph"/>
        <w:numPr>
          <w:ilvl w:val="0"/>
          <w:numId w:val="27"/>
        </w:numPr>
        <w:spacing w:before="180" w:after="120" w:line="288" w:lineRule="auto"/>
        <w:ind w:left="720" w:right="-45"/>
        <w:contextualSpacing w:val="0"/>
        <w:jc w:val="both"/>
        <w:rPr>
          <w:rFonts w:ascii="Times New Roman" w:hAnsi="Times New Roman" w:cs="Times New Roman"/>
          <w:sz w:val="24"/>
          <w:szCs w:val="24"/>
        </w:rPr>
      </w:pPr>
      <w:r w:rsidRPr="005C7BFA">
        <w:rPr>
          <w:rFonts w:ascii="Times New Roman" w:hAnsi="Times New Roman" w:cs="Times New Roman"/>
          <w:sz w:val="24"/>
          <w:szCs w:val="24"/>
        </w:rPr>
        <w:t xml:space="preserve">No Block Allocation will be allowed in ADP </w:t>
      </w:r>
      <w:r w:rsidR="005F7E50">
        <w:rPr>
          <w:rFonts w:ascii="Times New Roman" w:hAnsi="Times New Roman" w:cs="Times New Roman"/>
          <w:sz w:val="24"/>
          <w:szCs w:val="24"/>
        </w:rPr>
        <w:t>2024-25</w:t>
      </w:r>
      <w:r w:rsidRPr="005C7BFA">
        <w:rPr>
          <w:rFonts w:ascii="Times New Roman" w:hAnsi="Times New Roman" w:cs="Times New Roman"/>
          <w:sz w:val="24"/>
          <w:szCs w:val="24"/>
        </w:rPr>
        <w:t xml:space="preserve">, all departments will have to bring such development initiatives in scheme mode. </w:t>
      </w:r>
    </w:p>
    <w:p w14:paraId="4301EDDC" w14:textId="77777777" w:rsidR="00666AC1" w:rsidRPr="005C7BFA" w:rsidRDefault="00666AC1" w:rsidP="006B1745">
      <w:pPr>
        <w:pStyle w:val="ListParagraph"/>
        <w:numPr>
          <w:ilvl w:val="0"/>
          <w:numId w:val="27"/>
        </w:numPr>
        <w:spacing w:before="180" w:after="120" w:line="288" w:lineRule="auto"/>
        <w:ind w:left="720" w:right="-45"/>
        <w:contextualSpacing w:val="0"/>
        <w:jc w:val="both"/>
        <w:rPr>
          <w:rFonts w:ascii="Times New Roman" w:hAnsi="Times New Roman" w:cs="Times New Roman"/>
          <w:sz w:val="24"/>
          <w:szCs w:val="24"/>
        </w:rPr>
      </w:pPr>
      <w:r w:rsidRPr="005C7BFA">
        <w:rPr>
          <w:rFonts w:ascii="Times New Roman" w:hAnsi="Times New Roman" w:cs="Times New Roman"/>
          <w:sz w:val="24"/>
          <w:szCs w:val="24"/>
        </w:rPr>
        <w:t>The nomenclature of the schemes/projects has to be correctly given along with date of approval and completion in order to avoid discrepancies.</w:t>
      </w:r>
    </w:p>
    <w:p w14:paraId="3C0EE897" w14:textId="77777777" w:rsidR="00666AC1" w:rsidRPr="005C7BFA" w:rsidRDefault="00666AC1" w:rsidP="006B1745">
      <w:pPr>
        <w:pStyle w:val="ListParagraph"/>
        <w:numPr>
          <w:ilvl w:val="0"/>
          <w:numId w:val="27"/>
        </w:numPr>
        <w:spacing w:before="180" w:after="120" w:line="288" w:lineRule="auto"/>
        <w:ind w:left="720" w:right="-45"/>
        <w:contextualSpacing w:val="0"/>
        <w:jc w:val="both"/>
        <w:rPr>
          <w:rFonts w:ascii="Times New Roman" w:hAnsi="Times New Roman" w:cs="Times New Roman"/>
          <w:sz w:val="24"/>
          <w:szCs w:val="24"/>
        </w:rPr>
      </w:pPr>
      <w:r w:rsidRPr="005C7BFA">
        <w:rPr>
          <w:rFonts w:ascii="Times New Roman" w:hAnsi="Times New Roman" w:cs="Times New Roman"/>
          <w:sz w:val="24"/>
          <w:szCs w:val="24"/>
        </w:rPr>
        <w:t xml:space="preserve">There should be </w:t>
      </w:r>
      <w:r w:rsidRPr="005C7BFA">
        <w:rPr>
          <w:rFonts w:ascii="Times New Roman" w:hAnsi="Times New Roman" w:cs="Times New Roman"/>
          <w:b/>
          <w:bCs/>
          <w:sz w:val="24"/>
          <w:szCs w:val="24"/>
        </w:rPr>
        <w:t>NO</w:t>
      </w:r>
      <w:r w:rsidRPr="005C7BFA">
        <w:rPr>
          <w:rFonts w:ascii="Times New Roman" w:hAnsi="Times New Roman" w:cs="Times New Roman"/>
          <w:sz w:val="24"/>
          <w:szCs w:val="24"/>
        </w:rPr>
        <w:t xml:space="preserve"> umbrella schemes or schemes falling in more than one District, there should be separate scheme for each District, where the scope of scheme is same for multiple Districts. Name of districts should be given in location column against each scheme. </w:t>
      </w:r>
    </w:p>
    <w:p w14:paraId="218C4A6F" w14:textId="322F49B2" w:rsidR="00A305A4" w:rsidRPr="009E502D" w:rsidRDefault="00A305A4" w:rsidP="006B1745">
      <w:pPr>
        <w:pStyle w:val="ListParagraph"/>
        <w:numPr>
          <w:ilvl w:val="0"/>
          <w:numId w:val="27"/>
        </w:numPr>
        <w:spacing w:before="180" w:after="120" w:line="288" w:lineRule="auto"/>
        <w:ind w:left="720" w:right="-45"/>
        <w:contextualSpacing w:val="0"/>
        <w:jc w:val="both"/>
        <w:rPr>
          <w:rFonts w:ascii="Times New Roman" w:hAnsi="Times New Roman" w:cs="Times New Roman"/>
          <w:b/>
          <w:bCs/>
          <w:sz w:val="24"/>
          <w:szCs w:val="24"/>
        </w:rPr>
      </w:pPr>
      <w:r w:rsidRPr="009E502D">
        <w:rPr>
          <w:rFonts w:ascii="Times New Roman" w:hAnsi="Times New Roman" w:cs="Times New Roman"/>
          <w:b/>
          <w:bCs/>
          <w:sz w:val="24"/>
          <w:szCs w:val="24"/>
        </w:rPr>
        <w:t>Administrative Department</w:t>
      </w:r>
      <w:r w:rsidR="009E502D">
        <w:rPr>
          <w:rFonts w:ascii="Times New Roman" w:hAnsi="Times New Roman" w:cs="Times New Roman"/>
          <w:b/>
          <w:bCs/>
          <w:sz w:val="24"/>
          <w:szCs w:val="24"/>
        </w:rPr>
        <w:t>s</w:t>
      </w:r>
      <w:r w:rsidRPr="009E502D">
        <w:rPr>
          <w:rFonts w:ascii="Times New Roman" w:hAnsi="Times New Roman" w:cs="Times New Roman"/>
          <w:b/>
          <w:bCs/>
          <w:sz w:val="24"/>
          <w:szCs w:val="24"/>
        </w:rPr>
        <w:t xml:space="preserve"> to follow the procedures, instructions</w:t>
      </w:r>
      <w:r w:rsidR="009E502D" w:rsidRPr="009E502D">
        <w:rPr>
          <w:rFonts w:ascii="Times New Roman" w:hAnsi="Times New Roman" w:cs="Times New Roman"/>
          <w:b/>
          <w:bCs/>
          <w:sz w:val="24"/>
          <w:szCs w:val="24"/>
        </w:rPr>
        <w:t>, policy guidelines for implementation of the development projects given in the Planning Manual of the Government of Sindh duly approved by Sindh Cabinet and published by the Planning and Development Department through a notification dated 19</w:t>
      </w:r>
      <w:r w:rsidR="009E502D" w:rsidRPr="009E502D">
        <w:rPr>
          <w:rFonts w:ascii="Times New Roman" w:hAnsi="Times New Roman" w:cs="Times New Roman"/>
          <w:b/>
          <w:bCs/>
          <w:sz w:val="24"/>
          <w:szCs w:val="24"/>
          <w:vertAlign w:val="superscript"/>
        </w:rPr>
        <w:t>th</w:t>
      </w:r>
      <w:r w:rsidR="009E502D" w:rsidRPr="009E502D">
        <w:rPr>
          <w:rFonts w:ascii="Times New Roman" w:hAnsi="Times New Roman" w:cs="Times New Roman"/>
          <w:b/>
          <w:bCs/>
          <w:sz w:val="24"/>
          <w:szCs w:val="24"/>
        </w:rPr>
        <w:t xml:space="preserve"> May, 2023.</w:t>
      </w:r>
    </w:p>
    <w:p w14:paraId="795FD826" w14:textId="77557147" w:rsidR="00666AC1" w:rsidRPr="005C7BFA" w:rsidRDefault="00666AC1" w:rsidP="006B1745">
      <w:pPr>
        <w:pStyle w:val="ListParagraph"/>
        <w:numPr>
          <w:ilvl w:val="0"/>
          <w:numId w:val="27"/>
        </w:numPr>
        <w:spacing w:before="180" w:after="120" w:line="288" w:lineRule="auto"/>
        <w:ind w:left="720" w:right="-45"/>
        <w:contextualSpacing w:val="0"/>
        <w:jc w:val="both"/>
        <w:rPr>
          <w:rFonts w:ascii="Times New Roman" w:hAnsi="Times New Roman" w:cs="Times New Roman"/>
          <w:sz w:val="24"/>
          <w:szCs w:val="24"/>
        </w:rPr>
      </w:pPr>
      <w:r w:rsidRPr="005C7BFA">
        <w:rPr>
          <w:rFonts w:ascii="Times New Roman" w:hAnsi="Times New Roman" w:cs="Times New Roman"/>
          <w:sz w:val="24"/>
          <w:szCs w:val="24"/>
        </w:rPr>
        <w:t xml:space="preserve">District based small schemes shall not be included in Provincial ADP as per policy approved by the Honourable Chief Minister, Sindh in 2014-15 i.e. “Small roads up to 3 Kms, Dispensaries, </w:t>
      </w:r>
      <w:proofErr w:type="spellStart"/>
      <w:r w:rsidRPr="005C7BFA">
        <w:rPr>
          <w:rFonts w:ascii="Times New Roman" w:hAnsi="Times New Roman" w:cs="Times New Roman"/>
          <w:sz w:val="24"/>
          <w:szCs w:val="24"/>
        </w:rPr>
        <w:t>BHUs</w:t>
      </w:r>
      <w:proofErr w:type="spellEnd"/>
      <w:r w:rsidRPr="005C7BFA">
        <w:rPr>
          <w:rFonts w:ascii="Times New Roman" w:hAnsi="Times New Roman" w:cs="Times New Roman"/>
          <w:sz w:val="24"/>
          <w:szCs w:val="24"/>
        </w:rPr>
        <w:t xml:space="preserve">, C.C. Blocks / C.C. Flooring, Paver Blocks / </w:t>
      </w:r>
      <w:proofErr w:type="spellStart"/>
      <w:r w:rsidR="00E71C02">
        <w:rPr>
          <w:rFonts w:ascii="Times New Roman" w:hAnsi="Times New Roman" w:cs="Times New Roman"/>
          <w:sz w:val="24"/>
          <w:szCs w:val="24"/>
        </w:rPr>
        <w:t>Envicrete</w:t>
      </w:r>
      <w:proofErr w:type="spellEnd"/>
      <w:r w:rsidRPr="005C7BFA">
        <w:rPr>
          <w:rFonts w:ascii="Times New Roman" w:hAnsi="Times New Roman" w:cs="Times New Roman"/>
          <w:sz w:val="24"/>
          <w:szCs w:val="24"/>
        </w:rPr>
        <w:t xml:space="preserve"> and Drains, Street Lights &amp; Flood Lights, Compound Wall around Graveyards, Library, Press Club, Gymkhana, Entrance Gate, Religious Buildings such as Mosque, Dargah etc., Shopping Centre, Maternity Homes, Parks, Children Zoo / Garden, Play Ground, Community Centres, Waiting Sheds/Waiting Halls, Public Toilets, Water Tanks/Hand Pumps”.</w:t>
      </w:r>
    </w:p>
    <w:p w14:paraId="48942FF5" w14:textId="3237F11E" w:rsidR="00C30F62" w:rsidRPr="005C7BFA" w:rsidRDefault="00C30F62" w:rsidP="00C30F62">
      <w:pPr>
        <w:rPr>
          <w:rFonts w:ascii="Times New Roman" w:hAnsi="Times New Roman" w:cs="Times New Roman"/>
          <w:sz w:val="24"/>
          <w:szCs w:val="24"/>
        </w:rPr>
      </w:pPr>
    </w:p>
    <w:p w14:paraId="2729E0CB" w14:textId="5ED79197" w:rsidR="00B0472A" w:rsidRDefault="00B0472A">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14:paraId="44351C0C" w14:textId="6A20EA1A" w:rsidR="004620B1" w:rsidRPr="005C7BFA" w:rsidRDefault="004620B1" w:rsidP="004620B1">
      <w:pPr>
        <w:spacing w:before="240" w:after="240"/>
        <w:ind w:left="720" w:firstLine="720"/>
        <w:jc w:val="right"/>
        <w:rPr>
          <w:rFonts w:ascii="Times New Roman" w:hAnsi="Times New Roman" w:cs="Times New Roman"/>
          <w:b/>
          <w:sz w:val="24"/>
          <w:szCs w:val="24"/>
          <w:u w:val="single"/>
        </w:rPr>
      </w:pPr>
      <w:r w:rsidRPr="005C7BFA">
        <w:rPr>
          <w:rFonts w:ascii="Times New Roman" w:hAnsi="Times New Roman" w:cs="Times New Roman"/>
          <w:b/>
          <w:sz w:val="24"/>
          <w:szCs w:val="24"/>
          <w:u w:val="single"/>
        </w:rPr>
        <w:lastRenderedPageBreak/>
        <w:t>ANNEXURE-I</w:t>
      </w:r>
      <w:r>
        <w:rPr>
          <w:rFonts w:ascii="Times New Roman" w:hAnsi="Times New Roman" w:cs="Times New Roman"/>
          <w:b/>
          <w:sz w:val="24"/>
          <w:szCs w:val="24"/>
          <w:u w:val="single"/>
        </w:rPr>
        <w:t>I</w:t>
      </w:r>
    </w:p>
    <w:p w14:paraId="09256149" w14:textId="4C705917" w:rsidR="004620B1" w:rsidRPr="00B70E32" w:rsidRDefault="00776B38" w:rsidP="00116C40">
      <w:pPr>
        <w:spacing w:after="0"/>
        <w:contextualSpacing/>
        <w:jc w:val="center"/>
        <w:rPr>
          <w:rFonts w:ascii="Times New Roman" w:hAnsi="Times New Roman" w:cs="Times New Roman"/>
          <w:b/>
          <w:sz w:val="28"/>
          <w:szCs w:val="28"/>
          <w:u w:val="single"/>
        </w:rPr>
      </w:pPr>
      <w:r w:rsidRPr="00B70E32">
        <w:rPr>
          <w:rFonts w:ascii="Times New Roman" w:hAnsi="Times New Roman" w:cs="Times New Roman"/>
          <w:b/>
          <w:sz w:val="28"/>
          <w:szCs w:val="28"/>
          <w:u w:val="single"/>
        </w:rPr>
        <w:t>TIME</w:t>
      </w:r>
      <w:r w:rsidR="002C623F">
        <w:rPr>
          <w:rFonts w:ascii="Times New Roman" w:hAnsi="Times New Roman" w:cs="Times New Roman"/>
          <w:b/>
          <w:sz w:val="28"/>
          <w:szCs w:val="28"/>
          <w:u w:val="single"/>
        </w:rPr>
        <w:t xml:space="preserve"> </w:t>
      </w:r>
      <w:r w:rsidRPr="00B70E32">
        <w:rPr>
          <w:rFonts w:ascii="Times New Roman" w:hAnsi="Times New Roman" w:cs="Times New Roman"/>
          <w:b/>
          <w:sz w:val="28"/>
          <w:szCs w:val="28"/>
          <w:u w:val="single"/>
        </w:rPr>
        <w:t>L</w:t>
      </w:r>
      <w:r w:rsidR="00B0472A">
        <w:rPr>
          <w:rFonts w:ascii="Times New Roman" w:hAnsi="Times New Roman" w:cs="Times New Roman"/>
          <w:b/>
          <w:sz w:val="28"/>
          <w:szCs w:val="28"/>
          <w:u w:val="single"/>
        </w:rPr>
        <w:t>IN</w:t>
      </w:r>
      <w:r w:rsidRPr="00B70E32">
        <w:rPr>
          <w:rFonts w:ascii="Times New Roman" w:hAnsi="Times New Roman" w:cs="Times New Roman"/>
          <w:b/>
          <w:sz w:val="28"/>
          <w:szCs w:val="28"/>
          <w:u w:val="single"/>
        </w:rPr>
        <w:t xml:space="preserve">E FOR FORMULATION OF ADP </w:t>
      </w:r>
      <w:r w:rsidR="005F7E50" w:rsidRPr="00B70E32">
        <w:rPr>
          <w:rFonts w:ascii="Times New Roman" w:hAnsi="Times New Roman" w:cs="Times New Roman"/>
          <w:b/>
          <w:sz w:val="28"/>
          <w:szCs w:val="28"/>
          <w:u w:val="single"/>
        </w:rPr>
        <w:t>2024-25</w:t>
      </w:r>
    </w:p>
    <w:p w14:paraId="427ADB51" w14:textId="77777777" w:rsidR="00E71C02" w:rsidRPr="00D3064B" w:rsidRDefault="00E71C02" w:rsidP="00116C40">
      <w:pPr>
        <w:spacing w:after="0"/>
        <w:contextualSpacing/>
        <w:jc w:val="center"/>
        <w:rPr>
          <w:rFonts w:ascii="Times New Roman" w:hAnsi="Times New Roman" w:cs="Times New Roman"/>
          <w:b/>
          <w:sz w:val="24"/>
          <w:szCs w:val="24"/>
          <w:u w:val="single"/>
        </w:rPr>
      </w:pPr>
    </w:p>
    <w:tbl>
      <w:tblPr>
        <w:tblpPr w:leftFromText="180" w:rightFromText="180" w:vertAnchor="text" w:horzAnchor="margin" w:tblpY="40"/>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430"/>
        <w:gridCol w:w="5778"/>
      </w:tblGrid>
      <w:tr w:rsidR="00116C40" w:rsidRPr="005C7BFA" w14:paraId="76972A93" w14:textId="77777777" w:rsidTr="00B27A27">
        <w:trPr>
          <w:trHeight w:val="79"/>
        </w:trPr>
        <w:tc>
          <w:tcPr>
            <w:tcW w:w="648" w:type="dxa"/>
            <w:vAlign w:val="center"/>
          </w:tcPr>
          <w:p w14:paraId="3B9D39E3" w14:textId="77777777" w:rsidR="00116C40" w:rsidRPr="005C7BFA" w:rsidRDefault="00116C40" w:rsidP="00B70E32">
            <w:pPr>
              <w:spacing w:before="60" w:after="60"/>
              <w:rPr>
                <w:rFonts w:ascii="Times New Roman" w:hAnsi="Times New Roman" w:cs="Times New Roman"/>
                <w:b/>
                <w:sz w:val="24"/>
                <w:szCs w:val="24"/>
              </w:rPr>
            </w:pPr>
            <w:r w:rsidRPr="005C7BFA">
              <w:rPr>
                <w:rFonts w:ascii="Times New Roman" w:hAnsi="Times New Roman" w:cs="Times New Roman"/>
                <w:b/>
                <w:sz w:val="24"/>
                <w:szCs w:val="24"/>
              </w:rPr>
              <w:t>S #</w:t>
            </w:r>
          </w:p>
        </w:tc>
        <w:tc>
          <w:tcPr>
            <w:tcW w:w="2430" w:type="dxa"/>
            <w:vAlign w:val="center"/>
          </w:tcPr>
          <w:p w14:paraId="19C285F8" w14:textId="77777777" w:rsidR="00116C40" w:rsidRPr="005C7BFA" w:rsidRDefault="00116C40" w:rsidP="00B70E32">
            <w:pPr>
              <w:spacing w:before="60" w:after="60"/>
              <w:rPr>
                <w:rFonts w:ascii="Times New Roman" w:hAnsi="Times New Roman" w:cs="Times New Roman"/>
                <w:b/>
                <w:sz w:val="24"/>
                <w:szCs w:val="24"/>
              </w:rPr>
            </w:pPr>
            <w:r w:rsidRPr="005C7BFA">
              <w:rPr>
                <w:rFonts w:ascii="Times New Roman" w:hAnsi="Times New Roman" w:cs="Times New Roman"/>
                <w:b/>
                <w:sz w:val="24"/>
                <w:szCs w:val="24"/>
              </w:rPr>
              <w:t>LAST DATE</w:t>
            </w:r>
          </w:p>
        </w:tc>
        <w:tc>
          <w:tcPr>
            <w:tcW w:w="5778" w:type="dxa"/>
            <w:vAlign w:val="center"/>
          </w:tcPr>
          <w:p w14:paraId="569A4007" w14:textId="77777777" w:rsidR="00116C40" w:rsidRPr="005C7BFA" w:rsidRDefault="00116C40" w:rsidP="00B70E32">
            <w:pPr>
              <w:spacing w:before="60" w:after="60"/>
              <w:jc w:val="center"/>
              <w:rPr>
                <w:rFonts w:ascii="Times New Roman" w:hAnsi="Times New Roman" w:cs="Times New Roman"/>
                <w:b/>
                <w:sz w:val="24"/>
                <w:szCs w:val="24"/>
              </w:rPr>
            </w:pPr>
            <w:r w:rsidRPr="005C7BFA">
              <w:rPr>
                <w:rFonts w:ascii="Times New Roman" w:hAnsi="Times New Roman" w:cs="Times New Roman"/>
                <w:b/>
                <w:sz w:val="24"/>
                <w:szCs w:val="24"/>
              </w:rPr>
              <w:t>A C T I O N</w:t>
            </w:r>
          </w:p>
        </w:tc>
      </w:tr>
      <w:tr w:rsidR="00116C40" w:rsidRPr="005C7BFA" w14:paraId="0C0D3CEB" w14:textId="77777777" w:rsidTr="00B27A27">
        <w:tc>
          <w:tcPr>
            <w:tcW w:w="648" w:type="dxa"/>
            <w:vAlign w:val="center"/>
          </w:tcPr>
          <w:p w14:paraId="7D0DB8E5"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1.</w:t>
            </w:r>
          </w:p>
        </w:tc>
        <w:tc>
          <w:tcPr>
            <w:tcW w:w="2430" w:type="dxa"/>
            <w:vAlign w:val="center"/>
          </w:tcPr>
          <w:p w14:paraId="127B1F35" w14:textId="2480B021"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15</w:t>
            </w:r>
            <w:r w:rsidRPr="005C7BFA">
              <w:rPr>
                <w:rFonts w:ascii="Times New Roman" w:hAnsi="Times New Roman" w:cs="Times New Roman"/>
                <w:sz w:val="24"/>
                <w:szCs w:val="24"/>
                <w:vertAlign w:val="superscript"/>
              </w:rPr>
              <w:t>th</w:t>
            </w:r>
            <w:r w:rsidRPr="005C7BFA">
              <w:rPr>
                <w:rFonts w:ascii="Times New Roman" w:hAnsi="Times New Roman" w:cs="Times New Roman"/>
                <w:sz w:val="24"/>
                <w:szCs w:val="24"/>
              </w:rPr>
              <w:t xml:space="preserve"> November, 202</w:t>
            </w:r>
            <w:r w:rsidR="005F7E50">
              <w:rPr>
                <w:rFonts w:ascii="Times New Roman" w:hAnsi="Times New Roman" w:cs="Times New Roman"/>
                <w:sz w:val="24"/>
                <w:szCs w:val="24"/>
              </w:rPr>
              <w:t>3</w:t>
            </w:r>
          </w:p>
        </w:tc>
        <w:tc>
          <w:tcPr>
            <w:tcW w:w="5778" w:type="dxa"/>
            <w:vAlign w:val="center"/>
          </w:tcPr>
          <w:p w14:paraId="1868EB07" w14:textId="0D1696B5"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 xml:space="preserve">Circulation of </w:t>
            </w:r>
            <w:r w:rsidR="00CD5F4B">
              <w:rPr>
                <w:rFonts w:ascii="Times New Roman" w:hAnsi="Times New Roman" w:cs="Times New Roman"/>
                <w:sz w:val="24"/>
                <w:szCs w:val="24"/>
              </w:rPr>
              <w:t>Guidelines along with t</w:t>
            </w:r>
            <w:r w:rsidRPr="005C7BFA">
              <w:rPr>
                <w:rFonts w:ascii="Times New Roman" w:hAnsi="Times New Roman" w:cs="Times New Roman"/>
                <w:sz w:val="24"/>
                <w:szCs w:val="24"/>
              </w:rPr>
              <w:t>ime</w:t>
            </w:r>
            <w:r w:rsidR="00CD5F4B">
              <w:rPr>
                <w:rFonts w:ascii="Times New Roman" w:hAnsi="Times New Roman" w:cs="Times New Roman"/>
                <w:sz w:val="24"/>
                <w:szCs w:val="24"/>
              </w:rPr>
              <w:t>line among the</w:t>
            </w:r>
            <w:r w:rsidRPr="005C7BFA">
              <w:rPr>
                <w:rFonts w:ascii="Times New Roman" w:hAnsi="Times New Roman" w:cs="Times New Roman"/>
                <w:sz w:val="24"/>
                <w:szCs w:val="24"/>
              </w:rPr>
              <w:t xml:space="preserve"> </w:t>
            </w:r>
            <w:r w:rsidR="00CD5F4B" w:rsidRPr="005C7BFA">
              <w:rPr>
                <w:rFonts w:ascii="Times New Roman" w:hAnsi="Times New Roman" w:cs="Times New Roman"/>
                <w:sz w:val="24"/>
                <w:szCs w:val="24"/>
              </w:rPr>
              <w:t xml:space="preserve">Administrative Departments / Executing Agencies </w:t>
            </w:r>
            <w:r w:rsidRPr="005C7BFA">
              <w:rPr>
                <w:rFonts w:ascii="Times New Roman" w:hAnsi="Times New Roman" w:cs="Times New Roman"/>
                <w:sz w:val="24"/>
                <w:szCs w:val="24"/>
              </w:rPr>
              <w:t xml:space="preserve">for the preparation of </w:t>
            </w:r>
            <w:r w:rsidR="00CD5F4B">
              <w:rPr>
                <w:rFonts w:ascii="Times New Roman" w:hAnsi="Times New Roman" w:cs="Times New Roman"/>
                <w:sz w:val="24"/>
                <w:szCs w:val="24"/>
              </w:rPr>
              <w:t xml:space="preserve">Annual </w:t>
            </w:r>
            <w:r w:rsidRPr="005C7BFA">
              <w:rPr>
                <w:rFonts w:ascii="Times New Roman" w:hAnsi="Times New Roman" w:cs="Times New Roman"/>
                <w:sz w:val="24"/>
                <w:szCs w:val="24"/>
              </w:rPr>
              <w:t>Development Programme</w:t>
            </w:r>
            <w:r w:rsidR="00CD5F4B">
              <w:rPr>
                <w:rFonts w:ascii="Times New Roman" w:hAnsi="Times New Roman" w:cs="Times New Roman"/>
                <w:sz w:val="24"/>
                <w:szCs w:val="24"/>
              </w:rPr>
              <w:t xml:space="preserve"> (ADP</w:t>
            </w:r>
            <w:r w:rsidRPr="005C7BFA">
              <w:rPr>
                <w:rFonts w:ascii="Times New Roman" w:hAnsi="Times New Roman" w:cs="Times New Roman"/>
                <w:sz w:val="24"/>
                <w:szCs w:val="24"/>
              </w:rPr>
              <w:t>.</w:t>
            </w:r>
          </w:p>
        </w:tc>
      </w:tr>
      <w:tr w:rsidR="00116C40" w:rsidRPr="005C7BFA" w14:paraId="5F4511CB" w14:textId="77777777" w:rsidTr="00B27A27">
        <w:tc>
          <w:tcPr>
            <w:tcW w:w="648" w:type="dxa"/>
            <w:vAlign w:val="center"/>
          </w:tcPr>
          <w:p w14:paraId="5A11A04D"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2.</w:t>
            </w:r>
          </w:p>
        </w:tc>
        <w:tc>
          <w:tcPr>
            <w:tcW w:w="2430" w:type="dxa"/>
            <w:vAlign w:val="center"/>
          </w:tcPr>
          <w:p w14:paraId="713F9D6F" w14:textId="77F1B11C"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Dec, 202</w:t>
            </w:r>
            <w:r w:rsidR="005F7E50">
              <w:rPr>
                <w:rFonts w:ascii="Times New Roman" w:hAnsi="Times New Roman" w:cs="Times New Roman"/>
                <w:sz w:val="24"/>
                <w:szCs w:val="24"/>
              </w:rPr>
              <w:t>3</w:t>
            </w:r>
            <w:r w:rsidRPr="005C7BFA">
              <w:rPr>
                <w:rFonts w:ascii="Times New Roman" w:hAnsi="Times New Roman" w:cs="Times New Roman"/>
                <w:sz w:val="24"/>
                <w:szCs w:val="24"/>
              </w:rPr>
              <w:t xml:space="preserve"> to Jan, 202</w:t>
            </w:r>
            <w:r w:rsidR="005F7E50">
              <w:rPr>
                <w:rFonts w:ascii="Times New Roman" w:hAnsi="Times New Roman" w:cs="Times New Roman"/>
                <w:sz w:val="24"/>
                <w:szCs w:val="24"/>
              </w:rPr>
              <w:t>4</w:t>
            </w:r>
          </w:p>
        </w:tc>
        <w:tc>
          <w:tcPr>
            <w:tcW w:w="5778" w:type="dxa"/>
            <w:vAlign w:val="center"/>
          </w:tcPr>
          <w:p w14:paraId="3087A802" w14:textId="7EEA1EF1"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 xml:space="preserve">In-house review by </w:t>
            </w:r>
            <w:r w:rsidR="002C623F">
              <w:rPr>
                <w:rFonts w:ascii="Times New Roman" w:hAnsi="Times New Roman" w:cs="Times New Roman"/>
                <w:sz w:val="24"/>
                <w:szCs w:val="24"/>
              </w:rPr>
              <w:t>Administrative D</w:t>
            </w:r>
            <w:r w:rsidRPr="005C7BFA">
              <w:rPr>
                <w:rFonts w:ascii="Times New Roman" w:hAnsi="Times New Roman" w:cs="Times New Roman"/>
                <w:sz w:val="24"/>
                <w:szCs w:val="24"/>
              </w:rPr>
              <w:t>epartments</w:t>
            </w:r>
            <w:r w:rsidR="002C623F">
              <w:rPr>
                <w:rFonts w:ascii="Times New Roman" w:hAnsi="Times New Roman" w:cs="Times New Roman"/>
                <w:sz w:val="24"/>
                <w:szCs w:val="24"/>
              </w:rPr>
              <w:t xml:space="preserve"> and full</w:t>
            </w:r>
            <w:r w:rsidRPr="005C7BFA">
              <w:rPr>
                <w:rFonts w:ascii="Times New Roman" w:hAnsi="Times New Roman" w:cs="Times New Roman"/>
                <w:sz w:val="24"/>
                <w:szCs w:val="24"/>
              </w:rPr>
              <w:t xml:space="preserve"> </w:t>
            </w:r>
            <w:r w:rsidR="002C623F">
              <w:rPr>
                <w:rFonts w:ascii="Times New Roman" w:hAnsi="Times New Roman" w:cs="Times New Roman"/>
                <w:sz w:val="24"/>
                <w:szCs w:val="24"/>
              </w:rPr>
              <w:t>d</w:t>
            </w:r>
            <w:r w:rsidRPr="005C7BFA">
              <w:rPr>
                <w:rFonts w:ascii="Times New Roman" w:hAnsi="Times New Roman" w:cs="Times New Roman"/>
                <w:sz w:val="24"/>
                <w:szCs w:val="24"/>
              </w:rPr>
              <w:t xml:space="preserve">eliberation with the stakeholder. </w:t>
            </w:r>
            <w:r w:rsidR="002C623F">
              <w:rPr>
                <w:rFonts w:ascii="Times New Roman" w:hAnsi="Times New Roman" w:cs="Times New Roman"/>
                <w:sz w:val="24"/>
                <w:szCs w:val="24"/>
              </w:rPr>
              <w:t xml:space="preserve">Consultation </w:t>
            </w:r>
            <w:r w:rsidRPr="005C7BFA">
              <w:rPr>
                <w:rFonts w:ascii="Times New Roman" w:hAnsi="Times New Roman" w:cs="Times New Roman"/>
                <w:sz w:val="24"/>
                <w:szCs w:val="24"/>
              </w:rPr>
              <w:t xml:space="preserve">with the Member / Sr. Chief / Chief </w:t>
            </w:r>
            <w:r w:rsidR="002C623F">
              <w:rPr>
                <w:rFonts w:ascii="Times New Roman" w:hAnsi="Times New Roman" w:cs="Times New Roman"/>
                <w:sz w:val="24"/>
                <w:szCs w:val="24"/>
              </w:rPr>
              <w:t xml:space="preserve">in </w:t>
            </w:r>
            <w:proofErr w:type="spellStart"/>
            <w:r w:rsidRPr="005C7BFA">
              <w:rPr>
                <w:rFonts w:ascii="Times New Roman" w:hAnsi="Times New Roman" w:cs="Times New Roman"/>
                <w:sz w:val="24"/>
                <w:szCs w:val="24"/>
              </w:rPr>
              <w:t>P&amp;DD</w:t>
            </w:r>
            <w:proofErr w:type="spellEnd"/>
            <w:r w:rsidR="002C623F">
              <w:rPr>
                <w:rFonts w:ascii="Times New Roman" w:hAnsi="Times New Roman" w:cs="Times New Roman"/>
                <w:sz w:val="24"/>
                <w:szCs w:val="24"/>
              </w:rPr>
              <w:t xml:space="preserve"> for seeking clarity</w:t>
            </w:r>
            <w:r w:rsidRPr="005C7BFA">
              <w:rPr>
                <w:rFonts w:ascii="Times New Roman" w:hAnsi="Times New Roman" w:cs="Times New Roman"/>
                <w:sz w:val="24"/>
                <w:szCs w:val="24"/>
              </w:rPr>
              <w:t>.</w:t>
            </w:r>
          </w:p>
        </w:tc>
      </w:tr>
      <w:tr w:rsidR="00116C40" w:rsidRPr="005C7BFA" w14:paraId="2294600C" w14:textId="77777777" w:rsidTr="00B27A27">
        <w:tc>
          <w:tcPr>
            <w:tcW w:w="648" w:type="dxa"/>
            <w:vAlign w:val="center"/>
          </w:tcPr>
          <w:p w14:paraId="2B0A9B10"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3.</w:t>
            </w:r>
          </w:p>
        </w:tc>
        <w:tc>
          <w:tcPr>
            <w:tcW w:w="2430" w:type="dxa"/>
            <w:vAlign w:val="center"/>
          </w:tcPr>
          <w:p w14:paraId="50EB795F" w14:textId="784091E4"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15</w:t>
            </w:r>
            <w:r w:rsidRPr="005C7BFA">
              <w:rPr>
                <w:rFonts w:ascii="Times New Roman" w:hAnsi="Times New Roman" w:cs="Times New Roman"/>
                <w:sz w:val="24"/>
                <w:szCs w:val="24"/>
                <w:vertAlign w:val="superscript"/>
              </w:rPr>
              <w:t xml:space="preserve">th </w:t>
            </w:r>
            <w:r w:rsidRPr="005C7BFA">
              <w:rPr>
                <w:rFonts w:ascii="Times New Roman" w:hAnsi="Times New Roman" w:cs="Times New Roman"/>
                <w:sz w:val="24"/>
                <w:szCs w:val="24"/>
              </w:rPr>
              <w:t>February, 202</w:t>
            </w:r>
            <w:r w:rsidR="005F7E50">
              <w:rPr>
                <w:rFonts w:ascii="Times New Roman" w:hAnsi="Times New Roman" w:cs="Times New Roman"/>
                <w:sz w:val="24"/>
                <w:szCs w:val="24"/>
              </w:rPr>
              <w:t>4</w:t>
            </w:r>
          </w:p>
        </w:tc>
        <w:tc>
          <w:tcPr>
            <w:tcW w:w="5778" w:type="dxa"/>
            <w:vAlign w:val="center"/>
          </w:tcPr>
          <w:p w14:paraId="749C1311" w14:textId="3C4AD39B"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Submi</w:t>
            </w:r>
            <w:r w:rsidR="002C623F">
              <w:rPr>
                <w:rFonts w:ascii="Times New Roman" w:hAnsi="Times New Roman" w:cs="Times New Roman"/>
                <w:sz w:val="24"/>
                <w:szCs w:val="24"/>
              </w:rPr>
              <w:t>t</w:t>
            </w:r>
            <w:r w:rsidRPr="005C7BFA">
              <w:rPr>
                <w:rFonts w:ascii="Times New Roman" w:hAnsi="Times New Roman" w:cs="Times New Roman"/>
                <w:sz w:val="24"/>
                <w:szCs w:val="24"/>
              </w:rPr>
              <w:t xml:space="preserve"> </w:t>
            </w:r>
            <w:r w:rsidR="002C623F" w:rsidRPr="005C7BFA">
              <w:rPr>
                <w:rFonts w:ascii="Times New Roman" w:hAnsi="Times New Roman" w:cs="Times New Roman"/>
                <w:sz w:val="24"/>
                <w:szCs w:val="24"/>
              </w:rPr>
              <w:t>1</w:t>
            </w:r>
            <w:r w:rsidR="002C623F" w:rsidRPr="005C7BFA">
              <w:rPr>
                <w:rFonts w:ascii="Times New Roman" w:hAnsi="Times New Roman" w:cs="Times New Roman"/>
                <w:sz w:val="24"/>
                <w:szCs w:val="24"/>
                <w:vertAlign w:val="superscript"/>
              </w:rPr>
              <w:t>st</w:t>
            </w:r>
            <w:r w:rsidR="002C623F" w:rsidRPr="005C7BFA">
              <w:rPr>
                <w:rFonts w:ascii="Times New Roman" w:hAnsi="Times New Roman" w:cs="Times New Roman"/>
                <w:sz w:val="24"/>
                <w:szCs w:val="24"/>
              </w:rPr>
              <w:t xml:space="preserve"> Edition </w:t>
            </w:r>
            <w:r w:rsidR="002C623F">
              <w:rPr>
                <w:rFonts w:ascii="Times New Roman" w:hAnsi="Times New Roman" w:cs="Times New Roman"/>
                <w:sz w:val="24"/>
                <w:szCs w:val="24"/>
              </w:rPr>
              <w:t xml:space="preserve">of </w:t>
            </w:r>
            <w:r w:rsidRPr="005C7BFA">
              <w:rPr>
                <w:rFonts w:ascii="Times New Roman" w:hAnsi="Times New Roman" w:cs="Times New Roman"/>
                <w:sz w:val="24"/>
                <w:szCs w:val="24"/>
              </w:rPr>
              <w:t>proposed ADP by Administrative Departments to Planning &amp; Development and Finance Department</w:t>
            </w:r>
            <w:r w:rsidR="002C623F">
              <w:rPr>
                <w:rFonts w:ascii="Times New Roman" w:hAnsi="Times New Roman" w:cs="Times New Roman"/>
                <w:sz w:val="24"/>
                <w:szCs w:val="24"/>
              </w:rPr>
              <w:t>s</w:t>
            </w:r>
            <w:r w:rsidRPr="005C7BFA">
              <w:rPr>
                <w:rFonts w:ascii="Times New Roman" w:hAnsi="Times New Roman" w:cs="Times New Roman"/>
                <w:sz w:val="24"/>
                <w:szCs w:val="24"/>
              </w:rPr>
              <w:t xml:space="preserve"> </w:t>
            </w:r>
            <w:r w:rsidRPr="00B64993">
              <w:rPr>
                <w:rFonts w:ascii="Times New Roman" w:hAnsi="Times New Roman" w:cs="Times New Roman"/>
                <w:b/>
                <w:sz w:val="24"/>
                <w:szCs w:val="24"/>
                <w:u w:val="single"/>
              </w:rPr>
              <w:t>soft</w:t>
            </w:r>
            <w:r w:rsidRPr="005C7BFA">
              <w:rPr>
                <w:rFonts w:ascii="Times New Roman" w:hAnsi="Times New Roman" w:cs="Times New Roman"/>
                <w:b/>
                <w:sz w:val="24"/>
                <w:szCs w:val="24"/>
                <w:u w:val="single"/>
              </w:rPr>
              <w:t xml:space="preserve"> and hard copy</w:t>
            </w:r>
            <w:r w:rsidRPr="005C7BFA">
              <w:rPr>
                <w:rFonts w:ascii="Times New Roman" w:hAnsi="Times New Roman" w:cs="Times New Roman"/>
                <w:sz w:val="24"/>
                <w:szCs w:val="24"/>
              </w:rPr>
              <w:t>.</w:t>
            </w:r>
          </w:p>
        </w:tc>
      </w:tr>
      <w:tr w:rsidR="00116C40" w:rsidRPr="005C7BFA" w14:paraId="0E8B2FE3" w14:textId="77777777" w:rsidTr="00B27A27">
        <w:tc>
          <w:tcPr>
            <w:tcW w:w="648" w:type="dxa"/>
            <w:vAlign w:val="center"/>
          </w:tcPr>
          <w:p w14:paraId="02084B30"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4.</w:t>
            </w:r>
          </w:p>
        </w:tc>
        <w:tc>
          <w:tcPr>
            <w:tcW w:w="2430" w:type="dxa"/>
            <w:vAlign w:val="center"/>
          </w:tcPr>
          <w:p w14:paraId="133921AB" w14:textId="19CF883A" w:rsidR="00116C40" w:rsidRPr="005C7BFA" w:rsidRDefault="005F7E50" w:rsidP="00B70E32">
            <w:pPr>
              <w:spacing w:before="60" w:after="60"/>
              <w:rPr>
                <w:rFonts w:ascii="Times New Roman" w:hAnsi="Times New Roman" w:cs="Times New Roman"/>
                <w:sz w:val="24"/>
                <w:szCs w:val="24"/>
              </w:rPr>
            </w:pPr>
            <w:r>
              <w:rPr>
                <w:rFonts w:ascii="Times New Roman" w:hAnsi="Times New Roman" w:cs="Times New Roman"/>
                <w:sz w:val="24"/>
                <w:szCs w:val="24"/>
              </w:rPr>
              <w:t>4</w:t>
            </w:r>
            <w:r w:rsidRPr="005F7E50">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116C40" w:rsidRPr="005C7BFA">
              <w:rPr>
                <w:rFonts w:ascii="Times New Roman" w:hAnsi="Times New Roman" w:cs="Times New Roman"/>
                <w:sz w:val="24"/>
                <w:szCs w:val="24"/>
              </w:rPr>
              <w:t>March, 202</w:t>
            </w:r>
            <w:r>
              <w:rPr>
                <w:rFonts w:ascii="Times New Roman" w:hAnsi="Times New Roman" w:cs="Times New Roman"/>
                <w:sz w:val="24"/>
                <w:szCs w:val="24"/>
              </w:rPr>
              <w:t>4</w:t>
            </w:r>
          </w:p>
        </w:tc>
        <w:tc>
          <w:tcPr>
            <w:tcW w:w="5778" w:type="dxa"/>
            <w:vAlign w:val="center"/>
          </w:tcPr>
          <w:p w14:paraId="11CD5D91" w14:textId="77777777"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Printed copies of the first edition along with soft copy to be made available by the Finance Department to P&amp;D Department.</w:t>
            </w:r>
          </w:p>
        </w:tc>
      </w:tr>
      <w:tr w:rsidR="00116C40" w:rsidRPr="005C7BFA" w14:paraId="3B15E9F8" w14:textId="77777777" w:rsidTr="00B27A27">
        <w:tc>
          <w:tcPr>
            <w:tcW w:w="648" w:type="dxa"/>
            <w:vAlign w:val="center"/>
          </w:tcPr>
          <w:p w14:paraId="05814E57"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5.</w:t>
            </w:r>
          </w:p>
        </w:tc>
        <w:tc>
          <w:tcPr>
            <w:tcW w:w="2430" w:type="dxa"/>
            <w:vAlign w:val="center"/>
          </w:tcPr>
          <w:p w14:paraId="4CA70BD0" w14:textId="4767AE68" w:rsidR="00116C40" w:rsidRPr="005C7BFA" w:rsidRDefault="005F7E50" w:rsidP="00B70E32">
            <w:pPr>
              <w:spacing w:before="60" w:after="60"/>
              <w:rPr>
                <w:rFonts w:ascii="Times New Roman" w:hAnsi="Times New Roman" w:cs="Times New Roman"/>
                <w:sz w:val="24"/>
                <w:szCs w:val="24"/>
              </w:rPr>
            </w:pPr>
            <w:r>
              <w:rPr>
                <w:rFonts w:ascii="Times New Roman" w:hAnsi="Times New Roman" w:cs="Times New Roman"/>
                <w:sz w:val="24"/>
                <w:szCs w:val="24"/>
              </w:rPr>
              <w:t>1</w:t>
            </w:r>
            <w:r w:rsidR="000C58BE">
              <w:rPr>
                <w:rFonts w:ascii="Times New Roman" w:hAnsi="Times New Roman" w:cs="Times New Roman"/>
                <w:sz w:val="24"/>
                <w:szCs w:val="24"/>
              </w:rPr>
              <w:t>0</w:t>
            </w:r>
            <w:proofErr w:type="gramStart"/>
            <w:r w:rsidR="00116C40" w:rsidRPr="005C7BFA">
              <w:rPr>
                <w:rFonts w:ascii="Times New Roman" w:hAnsi="Times New Roman" w:cs="Times New Roman"/>
                <w:sz w:val="24"/>
                <w:szCs w:val="24"/>
                <w:vertAlign w:val="superscript"/>
              </w:rPr>
              <w:t>th</w:t>
            </w:r>
            <w:r w:rsidR="00116C40" w:rsidRPr="005C7BFA">
              <w:rPr>
                <w:rFonts w:ascii="Times New Roman" w:hAnsi="Times New Roman" w:cs="Times New Roman"/>
                <w:sz w:val="24"/>
                <w:szCs w:val="24"/>
              </w:rPr>
              <w:t xml:space="preserve"> </w:t>
            </w:r>
            <w:r w:rsidR="000C58BE">
              <w:rPr>
                <w:rFonts w:ascii="Times New Roman" w:hAnsi="Times New Roman" w:cs="Times New Roman"/>
                <w:sz w:val="24"/>
                <w:szCs w:val="24"/>
              </w:rPr>
              <w:t xml:space="preserve"> </w:t>
            </w:r>
            <w:r w:rsidR="00116C40" w:rsidRPr="005C7BFA">
              <w:rPr>
                <w:rFonts w:ascii="Times New Roman" w:hAnsi="Times New Roman" w:cs="Times New Roman"/>
                <w:sz w:val="24"/>
                <w:szCs w:val="24"/>
              </w:rPr>
              <w:t>March</w:t>
            </w:r>
            <w:proofErr w:type="gramEnd"/>
            <w:r w:rsidR="002C623F">
              <w:rPr>
                <w:rFonts w:ascii="Times New Roman" w:hAnsi="Times New Roman" w:cs="Times New Roman"/>
                <w:sz w:val="24"/>
                <w:szCs w:val="24"/>
              </w:rPr>
              <w:t>, 2024</w:t>
            </w:r>
            <w:r w:rsidR="00116C40" w:rsidRPr="005C7BFA">
              <w:rPr>
                <w:rFonts w:ascii="Times New Roman" w:hAnsi="Times New Roman" w:cs="Times New Roman"/>
                <w:sz w:val="24"/>
                <w:szCs w:val="24"/>
              </w:rPr>
              <w:t xml:space="preserve"> to </w:t>
            </w:r>
            <w:r w:rsidR="000C58BE">
              <w:rPr>
                <w:rFonts w:ascii="Times New Roman" w:hAnsi="Times New Roman" w:cs="Times New Roman"/>
                <w:sz w:val="24"/>
                <w:szCs w:val="24"/>
              </w:rPr>
              <w:t>20</w:t>
            </w:r>
            <w:r w:rsidR="000C58BE" w:rsidRPr="000C58BE">
              <w:rPr>
                <w:rFonts w:ascii="Times New Roman" w:hAnsi="Times New Roman" w:cs="Times New Roman"/>
                <w:sz w:val="24"/>
                <w:szCs w:val="24"/>
                <w:vertAlign w:val="superscript"/>
              </w:rPr>
              <w:t>th</w:t>
            </w:r>
            <w:r w:rsidR="000C58BE">
              <w:rPr>
                <w:rFonts w:ascii="Times New Roman" w:hAnsi="Times New Roman" w:cs="Times New Roman"/>
                <w:sz w:val="24"/>
                <w:szCs w:val="24"/>
              </w:rPr>
              <w:t xml:space="preserve"> </w:t>
            </w:r>
            <w:r w:rsidR="002C623F">
              <w:rPr>
                <w:rFonts w:ascii="Times New Roman" w:hAnsi="Times New Roman" w:cs="Times New Roman"/>
                <w:sz w:val="24"/>
                <w:szCs w:val="24"/>
              </w:rPr>
              <w:t xml:space="preserve"> </w:t>
            </w:r>
            <w:r w:rsidR="00116C40" w:rsidRPr="005C7BFA">
              <w:rPr>
                <w:rFonts w:ascii="Times New Roman" w:hAnsi="Times New Roman" w:cs="Times New Roman"/>
                <w:sz w:val="24"/>
                <w:szCs w:val="24"/>
              </w:rPr>
              <w:t>March, 202</w:t>
            </w:r>
            <w:r w:rsidR="002C623F">
              <w:rPr>
                <w:rFonts w:ascii="Times New Roman" w:hAnsi="Times New Roman" w:cs="Times New Roman"/>
                <w:sz w:val="24"/>
                <w:szCs w:val="24"/>
              </w:rPr>
              <w:t>4</w:t>
            </w:r>
          </w:p>
        </w:tc>
        <w:tc>
          <w:tcPr>
            <w:tcW w:w="5778" w:type="dxa"/>
            <w:vAlign w:val="center"/>
          </w:tcPr>
          <w:p w14:paraId="3F7D0AD9" w14:textId="77777777"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Inter-Departmental Priority Committee (IDPC) meetings for clearance of Tentative Development Programme.</w:t>
            </w:r>
          </w:p>
        </w:tc>
      </w:tr>
      <w:tr w:rsidR="00116C40" w:rsidRPr="005C7BFA" w14:paraId="614A53DA" w14:textId="77777777" w:rsidTr="00B27A27">
        <w:tc>
          <w:tcPr>
            <w:tcW w:w="648" w:type="dxa"/>
            <w:vAlign w:val="center"/>
          </w:tcPr>
          <w:p w14:paraId="2917B397"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6.</w:t>
            </w:r>
          </w:p>
        </w:tc>
        <w:tc>
          <w:tcPr>
            <w:tcW w:w="2430" w:type="dxa"/>
            <w:vAlign w:val="center"/>
          </w:tcPr>
          <w:p w14:paraId="0D516A3F" w14:textId="5CAE237B" w:rsidR="00116C40" w:rsidRPr="005C7BFA" w:rsidRDefault="002C623F" w:rsidP="00B70E32">
            <w:pPr>
              <w:spacing w:before="60" w:after="60"/>
              <w:rPr>
                <w:rFonts w:ascii="Times New Roman" w:hAnsi="Times New Roman" w:cs="Times New Roman"/>
                <w:sz w:val="24"/>
                <w:szCs w:val="24"/>
              </w:rPr>
            </w:pPr>
            <w:r>
              <w:rPr>
                <w:rFonts w:ascii="Times New Roman" w:hAnsi="Times New Roman" w:cs="Times New Roman"/>
                <w:sz w:val="24"/>
                <w:szCs w:val="24"/>
              </w:rPr>
              <w:t>1</w:t>
            </w:r>
            <w:r w:rsidR="00116C40" w:rsidRPr="005C7BFA">
              <w:rPr>
                <w:rFonts w:ascii="Times New Roman" w:hAnsi="Times New Roman" w:cs="Times New Roman"/>
                <w:sz w:val="24"/>
                <w:szCs w:val="24"/>
              </w:rPr>
              <w:t>5</w:t>
            </w:r>
            <w:r w:rsidR="00116C40" w:rsidRPr="005C7BFA">
              <w:rPr>
                <w:rFonts w:ascii="Times New Roman" w:hAnsi="Times New Roman" w:cs="Times New Roman"/>
                <w:sz w:val="24"/>
                <w:szCs w:val="24"/>
                <w:vertAlign w:val="superscript"/>
              </w:rPr>
              <w:t>th</w:t>
            </w:r>
            <w:r w:rsidR="00116C40" w:rsidRPr="005C7BFA">
              <w:rPr>
                <w:rFonts w:ascii="Times New Roman" w:hAnsi="Times New Roman" w:cs="Times New Roman"/>
                <w:sz w:val="24"/>
                <w:szCs w:val="24"/>
              </w:rPr>
              <w:t xml:space="preserve"> April, 202</w:t>
            </w:r>
            <w:r w:rsidR="005F7E50">
              <w:rPr>
                <w:rFonts w:ascii="Times New Roman" w:hAnsi="Times New Roman" w:cs="Times New Roman"/>
                <w:sz w:val="24"/>
                <w:szCs w:val="24"/>
              </w:rPr>
              <w:t>4</w:t>
            </w:r>
          </w:p>
        </w:tc>
        <w:tc>
          <w:tcPr>
            <w:tcW w:w="5778" w:type="dxa"/>
            <w:vAlign w:val="center"/>
          </w:tcPr>
          <w:p w14:paraId="0765A3D2" w14:textId="77777777"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Communication of ADP by Planning and Development Department to the Finance Department for printing 2</w:t>
            </w:r>
            <w:r w:rsidRPr="005C7BFA">
              <w:rPr>
                <w:rFonts w:ascii="Times New Roman" w:hAnsi="Times New Roman" w:cs="Times New Roman"/>
                <w:sz w:val="24"/>
                <w:szCs w:val="24"/>
                <w:vertAlign w:val="superscript"/>
              </w:rPr>
              <w:t>nd</w:t>
            </w:r>
            <w:r w:rsidRPr="005C7BFA">
              <w:rPr>
                <w:rFonts w:ascii="Times New Roman" w:hAnsi="Times New Roman" w:cs="Times New Roman"/>
                <w:sz w:val="24"/>
                <w:szCs w:val="24"/>
              </w:rPr>
              <w:t xml:space="preserve"> Edition.</w:t>
            </w:r>
          </w:p>
        </w:tc>
      </w:tr>
      <w:tr w:rsidR="00116C40" w:rsidRPr="005C7BFA" w14:paraId="770FD0E2" w14:textId="77777777" w:rsidTr="00B27A27">
        <w:tc>
          <w:tcPr>
            <w:tcW w:w="648" w:type="dxa"/>
            <w:vAlign w:val="center"/>
          </w:tcPr>
          <w:p w14:paraId="0A0B05BB"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7.</w:t>
            </w:r>
          </w:p>
        </w:tc>
        <w:tc>
          <w:tcPr>
            <w:tcW w:w="2430" w:type="dxa"/>
            <w:vAlign w:val="center"/>
          </w:tcPr>
          <w:p w14:paraId="63E79918" w14:textId="000471D7" w:rsidR="00116C40" w:rsidRPr="005C7BFA" w:rsidRDefault="002C623F" w:rsidP="00B70E32">
            <w:pPr>
              <w:spacing w:before="60" w:after="60"/>
              <w:rPr>
                <w:rFonts w:ascii="Times New Roman" w:hAnsi="Times New Roman" w:cs="Times New Roman"/>
                <w:sz w:val="24"/>
                <w:szCs w:val="24"/>
              </w:rPr>
            </w:pPr>
            <w:r>
              <w:rPr>
                <w:rFonts w:ascii="Times New Roman" w:hAnsi="Times New Roman" w:cs="Times New Roman"/>
                <w:sz w:val="24"/>
                <w:szCs w:val="24"/>
              </w:rPr>
              <w:t>30</w:t>
            </w:r>
            <w:r w:rsidR="00116C40" w:rsidRPr="005C7BFA">
              <w:rPr>
                <w:rFonts w:ascii="Times New Roman" w:hAnsi="Times New Roman" w:cs="Times New Roman"/>
                <w:sz w:val="24"/>
                <w:szCs w:val="24"/>
                <w:vertAlign w:val="superscript"/>
              </w:rPr>
              <w:t>th</w:t>
            </w:r>
            <w:r w:rsidR="005F7E50">
              <w:rPr>
                <w:rFonts w:ascii="Times New Roman" w:hAnsi="Times New Roman" w:cs="Times New Roman"/>
                <w:sz w:val="24"/>
                <w:szCs w:val="24"/>
              </w:rPr>
              <w:t xml:space="preserve"> April, 2024</w:t>
            </w:r>
          </w:p>
        </w:tc>
        <w:tc>
          <w:tcPr>
            <w:tcW w:w="5778" w:type="dxa"/>
            <w:vAlign w:val="center"/>
          </w:tcPr>
          <w:p w14:paraId="4D24E2D9" w14:textId="77777777" w:rsidR="00116C40" w:rsidRDefault="00116C40" w:rsidP="00B70E32">
            <w:pPr>
              <w:pStyle w:val="ListParagraph"/>
              <w:numPr>
                <w:ilvl w:val="0"/>
                <w:numId w:val="6"/>
              </w:numPr>
              <w:spacing w:before="60" w:after="60"/>
              <w:ind w:left="324" w:hanging="270"/>
              <w:contextualSpacing w:val="0"/>
              <w:jc w:val="both"/>
              <w:rPr>
                <w:rFonts w:ascii="Times New Roman" w:hAnsi="Times New Roman" w:cs="Times New Roman"/>
                <w:sz w:val="24"/>
                <w:szCs w:val="24"/>
              </w:rPr>
            </w:pPr>
            <w:r w:rsidRPr="005C7BFA">
              <w:rPr>
                <w:rFonts w:ascii="Times New Roman" w:hAnsi="Times New Roman" w:cs="Times New Roman"/>
                <w:sz w:val="24"/>
                <w:szCs w:val="24"/>
              </w:rPr>
              <w:t>Supply of printed Tentative Development Programme (Second Edition) by the Finance Department to the Planning and Development Department.</w:t>
            </w:r>
          </w:p>
          <w:p w14:paraId="46E91678" w14:textId="48D8E5EC" w:rsidR="00B27A27" w:rsidRPr="005C7BFA" w:rsidRDefault="00B27A27" w:rsidP="00B70E32">
            <w:pPr>
              <w:pStyle w:val="ListParagraph"/>
              <w:numPr>
                <w:ilvl w:val="0"/>
                <w:numId w:val="6"/>
              </w:numPr>
              <w:spacing w:before="60" w:after="60"/>
              <w:ind w:left="324" w:hanging="270"/>
              <w:contextualSpacing w:val="0"/>
              <w:jc w:val="both"/>
              <w:rPr>
                <w:rFonts w:ascii="Times New Roman" w:hAnsi="Times New Roman" w:cs="Times New Roman"/>
                <w:sz w:val="24"/>
                <w:szCs w:val="24"/>
              </w:rPr>
            </w:pPr>
            <w:r>
              <w:rPr>
                <w:rFonts w:ascii="Times New Roman" w:hAnsi="Times New Roman" w:cs="Times New Roman"/>
                <w:sz w:val="24"/>
                <w:szCs w:val="24"/>
              </w:rPr>
              <w:t>Submission of material for Budget Speech 2024-24</w:t>
            </w:r>
          </w:p>
        </w:tc>
      </w:tr>
      <w:tr w:rsidR="00116C40" w:rsidRPr="005C7BFA" w14:paraId="67DCFB64" w14:textId="77777777" w:rsidTr="00B27A27">
        <w:tc>
          <w:tcPr>
            <w:tcW w:w="648" w:type="dxa"/>
            <w:vAlign w:val="center"/>
          </w:tcPr>
          <w:p w14:paraId="417CBB9A"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8.</w:t>
            </w:r>
          </w:p>
        </w:tc>
        <w:tc>
          <w:tcPr>
            <w:tcW w:w="2430" w:type="dxa"/>
            <w:vAlign w:val="center"/>
          </w:tcPr>
          <w:p w14:paraId="6935DE5B" w14:textId="55DA74B8" w:rsidR="00116C40" w:rsidRPr="005C7BFA" w:rsidRDefault="002C623F" w:rsidP="00B70E32">
            <w:pPr>
              <w:spacing w:before="60" w:after="60"/>
              <w:rPr>
                <w:rFonts w:ascii="Times New Roman" w:hAnsi="Times New Roman" w:cs="Times New Roman"/>
                <w:sz w:val="24"/>
                <w:szCs w:val="24"/>
              </w:rPr>
            </w:pPr>
            <w:r>
              <w:rPr>
                <w:rFonts w:ascii="Times New Roman" w:hAnsi="Times New Roman" w:cs="Times New Roman"/>
                <w:sz w:val="24"/>
                <w:szCs w:val="24"/>
              </w:rPr>
              <w:t>10</w:t>
            </w:r>
            <w:r w:rsidRPr="002C623F">
              <w:rPr>
                <w:rFonts w:ascii="Times New Roman" w:hAnsi="Times New Roman" w:cs="Times New Roman"/>
                <w:sz w:val="24"/>
                <w:szCs w:val="24"/>
                <w:vertAlign w:val="superscript"/>
              </w:rPr>
              <w:t>th</w:t>
            </w:r>
            <w:r>
              <w:rPr>
                <w:rFonts w:ascii="Times New Roman" w:hAnsi="Times New Roman" w:cs="Times New Roman"/>
                <w:sz w:val="24"/>
                <w:szCs w:val="24"/>
              </w:rPr>
              <w:t xml:space="preserve"> May</w:t>
            </w:r>
            <w:r w:rsidR="005F7E50">
              <w:rPr>
                <w:rFonts w:ascii="Times New Roman" w:hAnsi="Times New Roman" w:cs="Times New Roman"/>
                <w:sz w:val="24"/>
                <w:szCs w:val="24"/>
              </w:rPr>
              <w:t>, 2024</w:t>
            </w:r>
          </w:p>
        </w:tc>
        <w:tc>
          <w:tcPr>
            <w:tcW w:w="5778" w:type="dxa"/>
            <w:vAlign w:val="center"/>
          </w:tcPr>
          <w:p w14:paraId="52A039FA" w14:textId="77777777"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Last date for incorporation of any modification in the Provincial ADP for the Annual Plan Coordination Committee.</w:t>
            </w:r>
          </w:p>
        </w:tc>
      </w:tr>
      <w:tr w:rsidR="00116C40" w:rsidRPr="005C7BFA" w14:paraId="21DBF169" w14:textId="77777777" w:rsidTr="00B27A27">
        <w:tc>
          <w:tcPr>
            <w:tcW w:w="648" w:type="dxa"/>
            <w:vAlign w:val="center"/>
          </w:tcPr>
          <w:p w14:paraId="58468047"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9.</w:t>
            </w:r>
          </w:p>
        </w:tc>
        <w:tc>
          <w:tcPr>
            <w:tcW w:w="2430" w:type="dxa"/>
            <w:vAlign w:val="center"/>
          </w:tcPr>
          <w:p w14:paraId="23B41097" w14:textId="691EE776" w:rsidR="00116C40" w:rsidRPr="005C7BFA" w:rsidRDefault="002C623F" w:rsidP="00B70E32">
            <w:pPr>
              <w:spacing w:before="60" w:after="60"/>
              <w:rPr>
                <w:rFonts w:ascii="Times New Roman" w:hAnsi="Times New Roman" w:cs="Times New Roman"/>
                <w:sz w:val="24"/>
                <w:szCs w:val="24"/>
              </w:rPr>
            </w:pPr>
            <w:r>
              <w:rPr>
                <w:rFonts w:ascii="Times New Roman" w:hAnsi="Times New Roman" w:cs="Times New Roman"/>
                <w:sz w:val="24"/>
                <w:szCs w:val="24"/>
              </w:rPr>
              <w:t>3</w:t>
            </w:r>
            <w:r w:rsidRPr="002C623F">
              <w:rPr>
                <w:rFonts w:ascii="Times New Roman" w:hAnsi="Times New Roman" w:cs="Times New Roman"/>
                <w:sz w:val="24"/>
                <w:szCs w:val="24"/>
                <w:vertAlign w:val="superscript"/>
              </w:rPr>
              <w:t>rd</w:t>
            </w:r>
            <w:r>
              <w:rPr>
                <w:rFonts w:ascii="Times New Roman" w:hAnsi="Times New Roman" w:cs="Times New Roman"/>
                <w:sz w:val="24"/>
                <w:szCs w:val="24"/>
              </w:rPr>
              <w:t xml:space="preserve"> </w:t>
            </w:r>
            <w:r w:rsidR="00116C40" w:rsidRPr="005C7BFA">
              <w:rPr>
                <w:rFonts w:ascii="Times New Roman" w:hAnsi="Times New Roman" w:cs="Times New Roman"/>
                <w:sz w:val="24"/>
                <w:szCs w:val="24"/>
              </w:rPr>
              <w:t xml:space="preserve">week of </w:t>
            </w:r>
            <w:r>
              <w:rPr>
                <w:rFonts w:ascii="Times New Roman" w:hAnsi="Times New Roman" w:cs="Times New Roman"/>
                <w:sz w:val="24"/>
                <w:szCs w:val="24"/>
              </w:rPr>
              <w:t>May</w:t>
            </w:r>
            <w:r w:rsidR="00116C40" w:rsidRPr="005C7BFA">
              <w:rPr>
                <w:rFonts w:ascii="Times New Roman" w:hAnsi="Times New Roman" w:cs="Times New Roman"/>
                <w:sz w:val="24"/>
                <w:szCs w:val="24"/>
              </w:rPr>
              <w:t>, 202</w:t>
            </w:r>
            <w:r w:rsidR="005F7E50">
              <w:rPr>
                <w:rFonts w:ascii="Times New Roman" w:hAnsi="Times New Roman" w:cs="Times New Roman"/>
                <w:sz w:val="24"/>
                <w:szCs w:val="24"/>
              </w:rPr>
              <w:t>4</w:t>
            </w:r>
          </w:p>
        </w:tc>
        <w:tc>
          <w:tcPr>
            <w:tcW w:w="5778" w:type="dxa"/>
            <w:vAlign w:val="center"/>
          </w:tcPr>
          <w:p w14:paraId="4DED40CE" w14:textId="70C1999D"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Annual Plan Coordination Committee (</w:t>
            </w:r>
            <w:proofErr w:type="spellStart"/>
            <w:r w:rsidRPr="005C7BFA">
              <w:rPr>
                <w:rFonts w:ascii="Times New Roman" w:hAnsi="Times New Roman" w:cs="Times New Roman"/>
                <w:sz w:val="24"/>
                <w:szCs w:val="24"/>
              </w:rPr>
              <w:t>APCC</w:t>
            </w:r>
            <w:proofErr w:type="spellEnd"/>
            <w:r w:rsidRPr="005C7BFA">
              <w:rPr>
                <w:rFonts w:ascii="Times New Roman" w:hAnsi="Times New Roman" w:cs="Times New Roman"/>
                <w:sz w:val="24"/>
                <w:szCs w:val="24"/>
              </w:rPr>
              <w:t>) meeting</w:t>
            </w:r>
          </w:p>
        </w:tc>
      </w:tr>
      <w:tr w:rsidR="00116C40" w:rsidRPr="005C7BFA" w14:paraId="05C6E635" w14:textId="77777777" w:rsidTr="00B27A27">
        <w:tc>
          <w:tcPr>
            <w:tcW w:w="648" w:type="dxa"/>
            <w:vAlign w:val="center"/>
          </w:tcPr>
          <w:p w14:paraId="4479BF1C"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10.</w:t>
            </w:r>
          </w:p>
        </w:tc>
        <w:tc>
          <w:tcPr>
            <w:tcW w:w="2430" w:type="dxa"/>
            <w:vAlign w:val="center"/>
          </w:tcPr>
          <w:p w14:paraId="0DA57C0D" w14:textId="6E3685B1" w:rsidR="00116C40" w:rsidRPr="005C7BFA" w:rsidRDefault="002C623F" w:rsidP="00B70E32">
            <w:pPr>
              <w:spacing w:before="60" w:after="60"/>
              <w:rPr>
                <w:rFonts w:ascii="Times New Roman" w:hAnsi="Times New Roman" w:cs="Times New Roman"/>
                <w:sz w:val="24"/>
                <w:szCs w:val="24"/>
              </w:rPr>
            </w:pPr>
            <w:r>
              <w:rPr>
                <w:rFonts w:ascii="Times New Roman" w:hAnsi="Times New Roman" w:cs="Times New Roman"/>
                <w:sz w:val="24"/>
                <w:szCs w:val="24"/>
              </w:rPr>
              <w:t>4</w:t>
            </w:r>
            <w:r w:rsidRPr="002C623F">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116C40" w:rsidRPr="005C7BFA">
              <w:rPr>
                <w:rFonts w:ascii="Times New Roman" w:hAnsi="Times New Roman" w:cs="Times New Roman"/>
                <w:sz w:val="24"/>
                <w:szCs w:val="24"/>
              </w:rPr>
              <w:t>week of May, 202</w:t>
            </w:r>
            <w:r w:rsidR="005F7E50">
              <w:rPr>
                <w:rFonts w:ascii="Times New Roman" w:hAnsi="Times New Roman" w:cs="Times New Roman"/>
                <w:sz w:val="24"/>
                <w:szCs w:val="24"/>
              </w:rPr>
              <w:t>4</w:t>
            </w:r>
            <w:r w:rsidR="00B27A27">
              <w:rPr>
                <w:rFonts w:ascii="Times New Roman" w:hAnsi="Times New Roman" w:cs="Times New Roman"/>
                <w:sz w:val="24"/>
                <w:szCs w:val="24"/>
              </w:rPr>
              <w:t xml:space="preserve"> (Tentative)</w:t>
            </w:r>
          </w:p>
        </w:tc>
        <w:tc>
          <w:tcPr>
            <w:tcW w:w="5778" w:type="dxa"/>
            <w:vAlign w:val="center"/>
          </w:tcPr>
          <w:p w14:paraId="2094C143" w14:textId="4E2F0EE6"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National Economic Council (NEC) meeting</w:t>
            </w:r>
          </w:p>
        </w:tc>
      </w:tr>
      <w:tr w:rsidR="00116C40" w:rsidRPr="005C7BFA" w14:paraId="0C7CAC9A" w14:textId="77777777" w:rsidTr="00B27A27">
        <w:tc>
          <w:tcPr>
            <w:tcW w:w="648" w:type="dxa"/>
            <w:vAlign w:val="center"/>
          </w:tcPr>
          <w:p w14:paraId="695FACFD"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11.</w:t>
            </w:r>
          </w:p>
        </w:tc>
        <w:tc>
          <w:tcPr>
            <w:tcW w:w="2430" w:type="dxa"/>
            <w:vAlign w:val="center"/>
          </w:tcPr>
          <w:p w14:paraId="167C467F" w14:textId="45D886BF" w:rsidR="00116C40" w:rsidRPr="005C7BFA" w:rsidRDefault="00AA3695" w:rsidP="00B70E32">
            <w:pPr>
              <w:spacing w:before="60" w:after="60"/>
              <w:rPr>
                <w:rFonts w:ascii="Times New Roman" w:hAnsi="Times New Roman" w:cs="Times New Roman"/>
                <w:sz w:val="24"/>
                <w:szCs w:val="24"/>
              </w:rPr>
            </w:pPr>
            <w:r>
              <w:rPr>
                <w:rFonts w:ascii="Times New Roman" w:hAnsi="Times New Roman" w:cs="Times New Roman"/>
                <w:sz w:val="24"/>
                <w:szCs w:val="24"/>
              </w:rPr>
              <w:t>1</w:t>
            </w:r>
            <w:r w:rsidRPr="00AA3695">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2C623F">
              <w:rPr>
                <w:rFonts w:ascii="Times New Roman" w:hAnsi="Times New Roman" w:cs="Times New Roman"/>
                <w:sz w:val="24"/>
                <w:szCs w:val="24"/>
              </w:rPr>
              <w:t xml:space="preserve">June, </w:t>
            </w:r>
            <w:r w:rsidR="00116C40" w:rsidRPr="005C7BFA">
              <w:rPr>
                <w:rFonts w:ascii="Times New Roman" w:hAnsi="Times New Roman" w:cs="Times New Roman"/>
                <w:sz w:val="24"/>
                <w:szCs w:val="24"/>
              </w:rPr>
              <w:t>202</w:t>
            </w:r>
            <w:r w:rsidR="005F7E50">
              <w:rPr>
                <w:rFonts w:ascii="Times New Roman" w:hAnsi="Times New Roman" w:cs="Times New Roman"/>
                <w:sz w:val="24"/>
                <w:szCs w:val="24"/>
              </w:rPr>
              <w:t>4</w:t>
            </w:r>
          </w:p>
          <w:p w14:paraId="38A92EC9" w14:textId="77777777" w:rsidR="00116C40" w:rsidRPr="005C7BFA" w:rsidRDefault="00116C40" w:rsidP="00B70E32">
            <w:pPr>
              <w:spacing w:before="60" w:after="60"/>
              <w:rPr>
                <w:rFonts w:ascii="Times New Roman" w:hAnsi="Times New Roman" w:cs="Times New Roman"/>
                <w:sz w:val="24"/>
                <w:szCs w:val="24"/>
              </w:rPr>
            </w:pPr>
          </w:p>
        </w:tc>
        <w:tc>
          <w:tcPr>
            <w:tcW w:w="5778" w:type="dxa"/>
            <w:vAlign w:val="center"/>
          </w:tcPr>
          <w:p w14:paraId="4D7494C8" w14:textId="748D988A" w:rsidR="00116C40" w:rsidRPr="005C7BFA" w:rsidRDefault="00116C40" w:rsidP="00B70E32">
            <w:pPr>
              <w:spacing w:before="60" w:after="60"/>
              <w:jc w:val="both"/>
              <w:rPr>
                <w:rFonts w:ascii="Times New Roman" w:hAnsi="Times New Roman" w:cs="Times New Roman"/>
                <w:sz w:val="24"/>
                <w:szCs w:val="24"/>
              </w:rPr>
            </w:pPr>
            <w:r w:rsidRPr="005C7BFA">
              <w:rPr>
                <w:rFonts w:ascii="Times New Roman" w:hAnsi="Times New Roman" w:cs="Times New Roman"/>
                <w:sz w:val="24"/>
                <w:szCs w:val="24"/>
              </w:rPr>
              <w:t xml:space="preserve">Forwarding Final draft of ADP </w:t>
            </w:r>
            <w:r w:rsidR="005F7E50">
              <w:rPr>
                <w:rFonts w:ascii="Times New Roman" w:hAnsi="Times New Roman" w:cs="Times New Roman"/>
                <w:sz w:val="24"/>
                <w:szCs w:val="24"/>
              </w:rPr>
              <w:t>2024-25</w:t>
            </w:r>
            <w:r w:rsidRPr="005C7BFA">
              <w:rPr>
                <w:rFonts w:ascii="Times New Roman" w:hAnsi="Times New Roman" w:cs="Times New Roman"/>
                <w:sz w:val="24"/>
                <w:szCs w:val="24"/>
              </w:rPr>
              <w:t xml:space="preserve"> to Finance Department for printing</w:t>
            </w:r>
          </w:p>
        </w:tc>
      </w:tr>
      <w:tr w:rsidR="00116C40" w:rsidRPr="005C7BFA" w14:paraId="0A42C2C4" w14:textId="77777777" w:rsidTr="00B27A27">
        <w:tc>
          <w:tcPr>
            <w:tcW w:w="648" w:type="dxa"/>
            <w:vAlign w:val="center"/>
          </w:tcPr>
          <w:p w14:paraId="626485D9" w14:textId="77777777" w:rsidR="00116C40" w:rsidRPr="005C7BFA" w:rsidRDefault="00116C40" w:rsidP="00B70E32">
            <w:pPr>
              <w:spacing w:before="60" w:after="60"/>
              <w:rPr>
                <w:rFonts w:ascii="Times New Roman" w:hAnsi="Times New Roman" w:cs="Times New Roman"/>
                <w:sz w:val="24"/>
                <w:szCs w:val="24"/>
              </w:rPr>
            </w:pPr>
            <w:r w:rsidRPr="005C7BFA">
              <w:rPr>
                <w:rFonts w:ascii="Times New Roman" w:hAnsi="Times New Roman" w:cs="Times New Roman"/>
                <w:sz w:val="24"/>
                <w:szCs w:val="24"/>
              </w:rPr>
              <w:t>12.</w:t>
            </w:r>
          </w:p>
        </w:tc>
        <w:tc>
          <w:tcPr>
            <w:tcW w:w="2430" w:type="dxa"/>
            <w:vAlign w:val="center"/>
          </w:tcPr>
          <w:p w14:paraId="456FC21A" w14:textId="0E9C07B9" w:rsidR="00116C40" w:rsidRPr="005C7BFA" w:rsidRDefault="00AA3695" w:rsidP="00B70E32">
            <w:pPr>
              <w:spacing w:before="60" w:after="60"/>
              <w:rPr>
                <w:rFonts w:ascii="Times New Roman" w:hAnsi="Times New Roman" w:cs="Times New Roman"/>
                <w:sz w:val="24"/>
                <w:szCs w:val="24"/>
              </w:rPr>
            </w:pPr>
            <w:r>
              <w:rPr>
                <w:rFonts w:ascii="Times New Roman" w:hAnsi="Times New Roman" w:cs="Times New Roman"/>
                <w:sz w:val="24"/>
                <w:szCs w:val="24"/>
              </w:rPr>
              <w:t>1</w:t>
            </w:r>
            <w:r w:rsidRPr="00AA3695">
              <w:rPr>
                <w:rFonts w:ascii="Times New Roman" w:hAnsi="Times New Roman" w:cs="Times New Roman"/>
                <w:sz w:val="24"/>
                <w:szCs w:val="24"/>
                <w:vertAlign w:val="superscript"/>
              </w:rPr>
              <w:t>st</w:t>
            </w:r>
            <w:r>
              <w:rPr>
                <w:rFonts w:ascii="Times New Roman" w:hAnsi="Times New Roman" w:cs="Times New Roman"/>
                <w:sz w:val="24"/>
                <w:szCs w:val="24"/>
              </w:rPr>
              <w:t xml:space="preserve"> week or 2</w:t>
            </w:r>
            <w:r w:rsidRPr="00AA3695">
              <w:rPr>
                <w:rFonts w:ascii="Times New Roman" w:hAnsi="Times New Roman" w:cs="Times New Roman"/>
                <w:sz w:val="24"/>
                <w:szCs w:val="24"/>
                <w:vertAlign w:val="superscript"/>
              </w:rPr>
              <w:t>nd</w:t>
            </w:r>
            <w:r>
              <w:rPr>
                <w:rFonts w:ascii="Times New Roman" w:hAnsi="Times New Roman" w:cs="Times New Roman"/>
                <w:sz w:val="24"/>
                <w:szCs w:val="24"/>
              </w:rPr>
              <w:t xml:space="preserve"> w</w:t>
            </w:r>
            <w:r w:rsidR="00116C40" w:rsidRPr="005C7BFA">
              <w:rPr>
                <w:rFonts w:ascii="Times New Roman" w:hAnsi="Times New Roman" w:cs="Times New Roman"/>
                <w:sz w:val="24"/>
                <w:szCs w:val="24"/>
              </w:rPr>
              <w:t xml:space="preserve">eek of </w:t>
            </w:r>
            <w:r>
              <w:rPr>
                <w:rFonts w:ascii="Times New Roman" w:hAnsi="Times New Roman" w:cs="Times New Roman"/>
                <w:sz w:val="24"/>
                <w:szCs w:val="24"/>
              </w:rPr>
              <w:t>June</w:t>
            </w:r>
            <w:r w:rsidR="00116C40" w:rsidRPr="005C7BFA">
              <w:rPr>
                <w:rFonts w:ascii="Times New Roman" w:hAnsi="Times New Roman" w:cs="Times New Roman"/>
                <w:sz w:val="24"/>
                <w:szCs w:val="24"/>
              </w:rPr>
              <w:t>, 202</w:t>
            </w:r>
            <w:r w:rsidR="00D3064B">
              <w:rPr>
                <w:rFonts w:ascii="Times New Roman" w:hAnsi="Times New Roman" w:cs="Times New Roman"/>
                <w:sz w:val="24"/>
                <w:szCs w:val="24"/>
              </w:rPr>
              <w:t>4</w:t>
            </w:r>
          </w:p>
          <w:p w14:paraId="6B764B57" w14:textId="77777777" w:rsidR="00116C40" w:rsidRPr="005C7BFA" w:rsidRDefault="00116C40" w:rsidP="00B70E32">
            <w:pPr>
              <w:spacing w:before="60" w:after="60"/>
              <w:rPr>
                <w:rFonts w:ascii="Times New Roman" w:hAnsi="Times New Roman" w:cs="Times New Roman"/>
                <w:sz w:val="24"/>
                <w:szCs w:val="24"/>
              </w:rPr>
            </w:pPr>
          </w:p>
        </w:tc>
        <w:tc>
          <w:tcPr>
            <w:tcW w:w="5778" w:type="dxa"/>
            <w:vAlign w:val="center"/>
          </w:tcPr>
          <w:p w14:paraId="34353806" w14:textId="68215EEC" w:rsidR="00116C40" w:rsidRPr="005C7BFA" w:rsidRDefault="00116C40" w:rsidP="00B70E32">
            <w:pPr>
              <w:pStyle w:val="ListParagraph"/>
              <w:numPr>
                <w:ilvl w:val="0"/>
                <w:numId w:val="7"/>
              </w:numPr>
              <w:spacing w:before="60" w:after="60"/>
              <w:ind w:left="334" w:hanging="270"/>
              <w:contextualSpacing w:val="0"/>
              <w:jc w:val="both"/>
              <w:rPr>
                <w:rFonts w:ascii="Times New Roman" w:hAnsi="Times New Roman" w:cs="Times New Roman"/>
                <w:sz w:val="24"/>
                <w:szCs w:val="24"/>
              </w:rPr>
            </w:pPr>
            <w:r w:rsidRPr="005C7BFA">
              <w:rPr>
                <w:rFonts w:ascii="Times New Roman" w:hAnsi="Times New Roman" w:cs="Times New Roman"/>
                <w:sz w:val="24"/>
                <w:szCs w:val="24"/>
              </w:rPr>
              <w:t xml:space="preserve">Placement of ADP </w:t>
            </w:r>
            <w:r w:rsidR="005F7E50">
              <w:rPr>
                <w:rFonts w:ascii="Times New Roman" w:hAnsi="Times New Roman" w:cs="Times New Roman"/>
                <w:sz w:val="24"/>
                <w:szCs w:val="24"/>
              </w:rPr>
              <w:t>2024-25</w:t>
            </w:r>
            <w:r w:rsidRPr="005C7BFA">
              <w:rPr>
                <w:rFonts w:ascii="Times New Roman" w:hAnsi="Times New Roman" w:cs="Times New Roman"/>
                <w:sz w:val="24"/>
                <w:szCs w:val="24"/>
              </w:rPr>
              <w:t xml:space="preserve"> before the Provincial Cabinet</w:t>
            </w:r>
          </w:p>
          <w:p w14:paraId="78B31BE9" w14:textId="15E55023" w:rsidR="00116C40" w:rsidRPr="005C7BFA" w:rsidRDefault="00116C40" w:rsidP="00B70E32">
            <w:pPr>
              <w:pStyle w:val="ListParagraph"/>
              <w:numPr>
                <w:ilvl w:val="0"/>
                <w:numId w:val="7"/>
              </w:numPr>
              <w:spacing w:before="60" w:after="60"/>
              <w:ind w:left="334" w:hanging="270"/>
              <w:contextualSpacing w:val="0"/>
              <w:jc w:val="both"/>
              <w:rPr>
                <w:rFonts w:ascii="Times New Roman" w:hAnsi="Times New Roman" w:cs="Times New Roman"/>
                <w:sz w:val="24"/>
                <w:szCs w:val="24"/>
              </w:rPr>
            </w:pPr>
            <w:r w:rsidRPr="005C7BFA">
              <w:rPr>
                <w:rFonts w:ascii="Times New Roman" w:hAnsi="Times New Roman" w:cs="Times New Roman"/>
                <w:sz w:val="24"/>
                <w:szCs w:val="24"/>
              </w:rPr>
              <w:t>Placing ADP 20</w:t>
            </w:r>
            <w:r w:rsidR="00D3064B">
              <w:rPr>
                <w:rFonts w:ascii="Times New Roman" w:hAnsi="Times New Roman" w:cs="Times New Roman"/>
                <w:sz w:val="24"/>
                <w:szCs w:val="24"/>
              </w:rPr>
              <w:t>24</w:t>
            </w:r>
            <w:r w:rsidRPr="005C7BFA">
              <w:rPr>
                <w:rFonts w:ascii="Times New Roman" w:hAnsi="Times New Roman" w:cs="Times New Roman"/>
                <w:sz w:val="24"/>
                <w:szCs w:val="24"/>
              </w:rPr>
              <w:t>-2</w:t>
            </w:r>
            <w:r w:rsidR="00D3064B">
              <w:rPr>
                <w:rFonts w:ascii="Times New Roman" w:hAnsi="Times New Roman" w:cs="Times New Roman"/>
                <w:sz w:val="24"/>
                <w:szCs w:val="24"/>
              </w:rPr>
              <w:t>5</w:t>
            </w:r>
            <w:r w:rsidRPr="005C7BFA">
              <w:rPr>
                <w:rFonts w:ascii="Times New Roman" w:hAnsi="Times New Roman" w:cs="Times New Roman"/>
                <w:sz w:val="24"/>
                <w:szCs w:val="24"/>
              </w:rPr>
              <w:t xml:space="preserve"> along-with overall Budget before the Provincial Assembly of Sindh for approval</w:t>
            </w:r>
          </w:p>
        </w:tc>
      </w:tr>
    </w:tbl>
    <w:p w14:paraId="1A95D979" w14:textId="77777777" w:rsidR="000F0861" w:rsidRDefault="000F0861" w:rsidP="00F32CCA">
      <w:pPr>
        <w:spacing w:after="0"/>
        <w:contextualSpacing/>
        <w:jc w:val="both"/>
        <w:rPr>
          <w:rFonts w:ascii="Times New Roman" w:hAnsi="Times New Roman" w:cs="Times New Roman"/>
          <w:b/>
          <w:sz w:val="24"/>
          <w:szCs w:val="24"/>
        </w:rPr>
      </w:pPr>
    </w:p>
    <w:p w14:paraId="6527AD80" w14:textId="77777777" w:rsidR="00EA075B" w:rsidRPr="005C7BFA" w:rsidRDefault="00EA075B" w:rsidP="0097338D">
      <w:pPr>
        <w:jc w:val="both"/>
        <w:rPr>
          <w:rFonts w:ascii="Times New Roman" w:hAnsi="Times New Roman" w:cs="Times New Roman"/>
          <w:sz w:val="24"/>
          <w:szCs w:val="24"/>
        </w:rPr>
      </w:pPr>
    </w:p>
    <w:sectPr w:rsidR="00EA075B" w:rsidRPr="005C7BFA" w:rsidSect="00D53F09">
      <w:pgSz w:w="11906" w:h="16838" w:code="9"/>
      <w:pgMar w:top="1080" w:right="1080" w:bottom="72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20B0"/>
    <w:multiLevelType w:val="hybridMultilevel"/>
    <w:tmpl w:val="86061D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F852378"/>
    <w:multiLevelType w:val="hybridMultilevel"/>
    <w:tmpl w:val="B6A8CD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2910FB"/>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55EBF"/>
    <w:multiLevelType w:val="hybridMultilevel"/>
    <w:tmpl w:val="40B82C0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F967CB"/>
    <w:multiLevelType w:val="hybridMultilevel"/>
    <w:tmpl w:val="55CE3FC6"/>
    <w:lvl w:ilvl="0" w:tplc="0409000D">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1F472ADE"/>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DC5287"/>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794B4B"/>
    <w:multiLevelType w:val="hybridMultilevel"/>
    <w:tmpl w:val="995619AC"/>
    <w:lvl w:ilvl="0" w:tplc="2C10AE6E">
      <w:start w:val="1"/>
      <w:numFmt w:val="lowerRoman"/>
      <w:lvlText w:val="%1."/>
      <w:lvlJc w:val="right"/>
      <w:pPr>
        <w:ind w:left="360" w:hanging="360"/>
      </w:pPr>
      <w:rPr>
        <w:color w:val="000000" w:themeColor="text1"/>
      </w:rPr>
    </w:lvl>
    <w:lvl w:ilvl="1" w:tplc="04090019">
      <w:start w:val="1"/>
      <w:numFmt w:val="lowerLetter"/>
      <w:lvlText w:val="%2."/>
      <w:lvlJc w:val="left"/>
      <w:pPr>
        <w:ind w:left="135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A34C88"/>
    <w:multiLevelType w:val="hybridMultilevel"/>
    <w:tmpl w:val="63E6F0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3434B2"/>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867C28"/>
    <w:multiLevelType w:val="hybridMultilevel"/>
    <w:tmpl w:val="BD2E074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D0D5739"/>
    <w:multiLevelType w:val="hybridMultilevel"/>
    <w:tmpl w:val="CD84BEC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48883AB1"/>
    <w:multiLevelType w:val="hybridMultilevel"/>
    <w:tmpl w:val="ECE25D88"/>
    <w:lvl w:ilvl="0" w:tplc="865A9144">
      <w:start w:val="1"/>
      <w:numFmt w:val="lowerRoman"/>
      <w:lvlText w:val="%1)"/>
      <w:lvlJc w:val="left"/>
      <w:pPr>
        <w:ind w:left="720" w:hanging="72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686414"/>
    <w:multiLevelType w:val="hybridMultilevel"/>
    <w:tmpl w:val="4D02B9EE"/>
    <w:lvl w:ilvl="0" w:tplc="270C60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9D779D"/>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454CAC"/>
    <w:multiLevelType w:val="hybridMultilevel"/>
    <w:tmpl w:val="A314C45E"/>
    <w:lvl w:ilvl="0" w:tplc="7EB2E18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565656EC"/>
    <w:multiLevelType w:val="hybridMultilevel"/>
    <w:tmpl w:val="A7865B5A"/>
    <w:lvl w:ilvl="0" w:tplc="ACD295DE">
      <w:start w:val="1"/>
      <w:numFmt w:val="lowerRoman"/>
      <w:lvlText w:val="%1."/>
      <w:lvlJc w:val="right"/>
      <w:pPr>
        <w:ind w:left="360" w:hanging="360"/>
      </w:pPr>
      <w:rPr>
        <w:rFonts w:hint="default"/>
        <w:color w:val="000000" w:themeColor="text1"/>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BC67FEC"/>
    <w:multiLevelType w:val="hybridMultilevel"/>
    <w:tmpl w:val="B13A9340"/>
    <w:lvl w:ilvl="0" w:tplc="85849EE2">
      <w:start w:val="1"/>
      <w:numFmt w:val="lowerRoman"/>
      <w:lvlText w:val="%1."/>
      <w:lvlJc w:val="right"/>
      <w:pPr>
        <w:ind w:left="360" w:hanging="360"/>
      </w:pPr>
      <w:rPr>
        <w:rFonts w:hint="default"/>
        <w:color w:val="000000" w:themeColor="text1"/>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0C82C19"/>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8055DD"/>
    <w:multiLevelType w:val="hybridMultilevel"/>
    <w:tmpl w:val="0A50EBB6"/>
    <w:lvl w:ilvl="0" w:tplc="34D2AF22">
      <w:start w:val="1"/>
      <w:numFmt w:val="bullet"/>
      <w:pStyle w:val="Instruction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1023D0"/>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8D575E"/>
    <w:multiLevelType w:val="hybridMultilevel"/>
    <w:tmpl w:val="CD3E4F2E"/>
    <w:lvl w:ilvl="0" w:tplc="8F0C3344">
      <w:start w:val="2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6334802"/>
    <w:multiLevelType w:val="hybridMultilevel"/>
    <w:tmpl w:val="79C61620"/>
    <w:lvl w:ilvl="0" w:tplc="44BC66BC">
      <w:start w:val="1"/>
      <w:numFmt w:val="bullet"/>
      <w:lvlText w:val="•"/>
      <w:lvlJc w:val="left"/>
      <w:pPr>
        <w:tabs>
          <w:tab w:val="num" w:pos="720"/>
        </w:tabs>
        <w:ind w:left="720" w:hanging="360"/>
      </w:pPr>
      <w:rPr>
        <w:rFonts w:ascii="Arial" w:hAnsi="Arial" w:hint="default"/>
      </w:rPr>
    </w:lvl>
    <w:lvl w:ilvl="1" w:tplc="D71C0ADC">
      <w:start w:val="1"/>
      <w:numFmt w:val="bullet"/>
      <w:lvlText w:val="•"/>
      <w:lvlJc w:val="left"/>
      <w:pPr>
        <w:tabs>
          <w:tab w:val="num" w:pos="1440"/>
        </w:tabs>
        <w:ind w:left="1440" w:hanging="360"/>
      </w:pPr>
      <w:rPr>
        <w:rFonts w:ascii="Arial" w:hAnsi="Arial" w:hint="default"/>
      </w:rPr>
    </w:lvl>
    <w:lvl w:ilvl="2" w:tplc="153E70D6" w:tentative="1">
      <w:start w:val="1"/>
      <w:numFmt w:val="bullet"/>
      <w:lvlText w:val="•"/>
      <w:lvlJc w:val="left"/>
      <w:pPr>
        <w:tabs>
          <w:tab w:val="num" w:pos="2160"/>
        </w:tabs>
        <w:ind w:left="2160" w:hanging="360"/>
      </w:pPr>
      <w:rPr>
        <w:rFonts w:ascii="Arial" w:hAnsi="Arial" w:hint="default"/>
      </w:rPr>
    </w:lvl>
    <w:lvl w:ilvl="3" w:tplc="45821892" w:tentative="1">
      <w:start w:val="1"/>
      <w:numFmt w:val="bullet"/>
      <w:lvlText w:val="•"/>
      <w:lvlJc w:val="left"/>
      <w:pPr>
        <w:tabs>
          <w:tab w:val="num" w:pos="2880"/>
        </w:tabs>
        <w:ind w:left="2880" w:hanging="360"/>
      </w:pPr>
      <w:rPr>
        <w:rFonts w:ascii="Arial" w:hAnsi="Arial" w:hint="default"/>
      </w:rPr>
    </w:lvl>
    <w:lvl w:ilvl="4" w:tplc="0CC431B0" w:tentative="1">
      <w:start w:val="1"/>
      <w:numFmt w:val="bullet"/>
      <w:lvlText w:val="•"/>
      <w:lvlJc w:val="left"/>
      <w:pPr>
        <w:tabs>
          <w:tab w:val="num" w:pos="3600"/>
        </w:tabs>
        <w:ind w:left="3600" w:hanging="360"/>
      </w:pPr>
      <w:rPr>
        <w:rFonts w:ascii="Arial" w:hAnsi="Arial" w:hint="default"/>
      </w:rPr>
    </w:lvl>
    <w:lvl w:ilvl="5" w:tplc="8A6CF49C" w:tentative="1">
      <w:start w:val="1"/>
      <w:numFmt w:val="bullet"/>
      <w:lvlText w:val="•"/>
      <w:lvlJc w:val="left"/>
      <w:pPr>
        <w:tabs>
          <w:tab w:val="num" w:pos="4320"/>
        </w:tabs>
        <w:ind w:left="4320" w:hanging="360"/>
      </w:pPr>
      <w:rPr>
        <w:rFonts w:ascii="Arial" w:hAnsi="Arial" w:hint="default"/>
      </w:rPr>
    </w:lvl>
    <w:lvl w:ilvl="6" w:tplc="93EEB988" w:tentative="1">
      <w:start w:val="1"/>
      <w:numFmt w:val="bullet"/>
      <w:lvlText w:val="•"/>
      <w:lvlJc w:val="left"/>
      <w:pPr>
        <w:tabs>
          <w:tab w:val="num" w:pos="5040"/>
        </w:tabs>
        <w:ind w:left="5040" w:hanging="360"/>
      </w:pPr>
      <w:rPr>
        <w:rFonts w:ascii="Arial" w:hAnsi="Arial" w:hint="default"/>
      </w:rPr>
    </w:lvl>
    <w:lvl w:ilvl="7" w:tplc="3EDE5E62" w:tentative="1">
      <w:start w:val="1"/>
      <w:numFmt w:val="bullet"/>
      <w:lvlText w:val="•"/>
      <w:lvlJc w:val="left"/>
      <w:pPr>
        <w:tabs>
          <w:tab w:val="num" w:pos="5760"/>
        </w:tabs>
        <w:ind w:left="5760" w:hanging="360"/>
      </w:pPr>
      <w:rPr>
        <w:rFonts w:ascii="Arial" w:hAnsi="Arial" w:hint="default"/>
      </w:rPr>
    </w:lvl>
    <w:lvl w:ilvl="8" w:tplc="5958E63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8F359CC"/>
    <w:multiLevelType w:val="hybridMultilevel"/>
    <w:tmpl w:val="013A52EE"/>
    <w:lvl w:ilvl="0" w:tplc="6B0E8460">
      <w:numFmt w:val="bullet"/>
      <w:lvlText w:val="-"/>
      <w:lvlJc w:val="left"/>
      <w:pPr>
        <w:ind w:left="1440" w:hanging="360"/>
      </w:pPr>
      <w:rPr>
        <w:rFonts w:ascii="Times New Roman" w:eastAsia="SimSu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A810183"/>
    <w:multiLevelType w:val="hybridMultilevel"/>
    <w:tmpl w:val="1F103388"/>
    <w:lvl w:ilvl="0" w:tplc="4D50438A">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C8C4D23"/>
    <w:multiLevelType w:val="hybridMultilevel"/>
    <w:tmpl w:val="7CEE2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8"/>
  </w:num>
  <w:num w:numId="3">
    <w:abstractNumId w:val="21"/>
  </w:num>
  <w:num w:numId="4">
    <w:abstractNumId w:val="10"/>
  </w:num>
  <w:num w:numId="5">
    <w:abstractNumId w:val="25"/>
  </w:num>
  <w:num w:numId="6">
    <w:abstractNumId w:val="12"/>
  </w:num>
  <w:num w:numId="7">
    <w:abstractNumId w:val="13"/>
  </w:num>
  <w:num w:numId="8">
    <w:abstractNumId w:val="23"/>
  </w:num>
  <w:num w:numId="9">
    <w:abstractNumId w:val="24"/>
  </w:num>
  <w:num w:numId="10">
    <w:abstractNumId w:val="15"/>
  </w:num>
  <w:num w:numId="11">
    <w:abstractNumId w:val="3"/>
  </w:num>
  <w:num w:numId="12">
    <w:abstractNumId w:val="5"/>
  </w:num>
  <w:num w:numId="13">
    <w:abstractNumId w:val="6"/>
  </w:num>
  <w:num w:numId="14">
    <w:abstractNumId w:val="2"/>
  </w:num>
  <w:num w:numId="15">
    <w:abstractNumId w:val="1"/>
  </w:num>
  <w:num w:numId="16">
    <w:abstractNumId w:val="20"/>
  </w:num>
  <w:num w:numId="17">
    <w:abstractNumId w:val="18"/>
  </w:num>
  <w:num w:numId="18">
    <w:abstractNumId w:val="9"/>
  </w:num>
  <w:num w:numId="19">
    <w:abstractNumId w:val="4"/>
  </w:num>
  <w:num w:numId="20">
    <w:abstractNumId w:val="19"/>
  </w:num>
  <w:num w:numId="21">
    <w:abstractNumId w:val="7"/>
  </w:num>
  <w:num w:numId="22">
    <w:abstractNumId w:val="19"/>
  </w:num>
  <w:num w:numId="23">
    <w:abstractNumId w:val="11"/>
  </w:num>
  <w:num w:numId="24">
    <w:abstractNumId w:val="0"/>
  </w:num>
  <w:num w:numId="25">
    <w:abstractNumId w:val="22"/>
  </w:num>
  <w:num w:numId="26">
    <w:abstractNumId w:val="16"/>
  </w:num>
  <w:num w:numId="27">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C5A"/>
    <w:rsid w:val="00000E0E"/>
    <w:rsid w:val="00001E41"/>
    <w:rsid w:val="00002650"/>
    <w:rsid w:val="00002C68"/>
    <w:rsid w:val="00003A4A"/>
    <w:rsid w:val="000040E5"/>
    <w:rsid w:val="00004919"/>
    <w:rsid w:val="00004C09"/>
    <w:rsid w:val="00005678"/>
    <w:rsid w:val="00005BB7"/>
    <w:rsid w:val="0001058C"/>
    <w:rsid w:val="000121AB"/>
    <w:rsid w:val="00012EF8"/>
    <w:rsid w:val="0001353E"/>
    <w:rsid w:val="0001528D"/>
    <w:rsid w:val="000154AA"/>
    <w:rsid w:val="00015D03"/>
    <w:rsid w:val="000163D1"/>
    <w:rsid w:val="00020247"/>
    <w:rsid w:val="00020CA1"/>
    <w:rsid w:val="00022601"/>
    <w:rsid w:val="00022A54"/>
    <w:rsid w:val="00022D4C"/>
    <w:rsid w:val="000236B5"/>
    <w:rsid w:val="00024411"/>
    <w:rsid w:val="00026107"/>
    <w:rsid w:val="00026853"/>
    <w:rsid w:val="0002737C"/>
    <w:rsid w:val="000313F2"/>
    <w:rsid w:val="0003171B"/>
    <w:rsid w:val="000325DA"/>
    <w:rsid w:val="00032F90"/>
    <w:rsid w:val="000332E5"/>
    <w:rsid w:val="000337E6"/>
    <w:rsid w:val="00033988"/>
    <w:rsid w:val="00034723"/>
    <w:rsid w:val="00034D16"/>
    <w:rsid w:val="000355BA"/>
    <w:rsid w:val="00036D92"/>
    <w:rsid w:val="0004072A"/>
    <w:rsid w:val="00041F63"/>
    <w:rsid w:val="0004301B"/>
    <w:rsid w:val="00044780"/>
    <w:rsid w:val="00044A0F"/>
    <w:rsid w:val="00047311"/>
    <w:rsid w:val="00050083"/>
    <w:rsid w:val="00051847"/>
    <w:rsid w:val="000537D7"/>
    <w:rsid w:val="00053C51"/>
    <w:rsid w:val="00054E11"/>
    <w:rsid w:val="00057286"/>
    <w:rsid w:val="00057915"/>
    <w:rsid w:val="00061008"/>
    <w:rsid w:val="0006103B"/>
    <w:rsid w:val="00061C73"/>
    <w:rsid w:val="000621F7"/>
    <w:rsid w:val="000624D1"/>
    <w:rsid w:val="00062CD8"/>
    <w:rsid w:val="0006416C"/>
    <w:rsid w:val="000641B6"/>
    <w:rsid w:val="00064AA2"/>
    <w:rsid w:val="00065902"/>
    <w:rsid w:val="000667C9"/>
    <w:rsid w:val="000679CA"/>
    <w:rsid w:val="00071C61"/>
    <w:rsid w:val="00072DDA"/>
    <w:rsid w:val="0007316C"/>
    <w:rsid w:val="000740AF"/>
    <w:rsid w:val="000811CF"/>
    <w:rsid w:val="00082E19"/>
    <w:rsid w:val="000847EC"/>
    <w:rsid w:val="00084CF1"/>
    <w:rsid w:val="00084ED1"/>
    <w:rsid w:val="000857E1"/>
    <w:rsid w:val="000877E0"/>
    <w:rsid w:val="000879EE"/>
    <w:rsid w:val="000903AD"/>
    <w:rsid w:val="000916D2"/>
    <w:rsid w:val="00091B27"/>
    <w:rsid w:val="00091CFF"/>
    <w:rsid w:val="00092094"/>
    <w:rsid w:val="00093FE3"/>
    <w:rsid w:val="0009472F"/>
    <w:rsid w:val="00095425"/>
    <w:rsid w:val="0009599F"/>
    <w:rsid w:val="00095A4D"/>
    <w:rsid w:val="00096264"/>
    <w:rsid w:val="00097E5F"/>
    <w:rsid w:val="00097FE1"/>
    <w:rsid w:val="000A0CD3"/>
    <w:rsid w:val="000A1EE1"/>
    <w:rsid w:val="000A2882"/>
    <w:rsid w:val="000A2EAD"/>
    <w:rsid w:val="000A3067"/>
    <w:rsid w:val="000A4910"/>
    <w:rsid w:val="000A49F4"/>
    <w:rsid w:val="000A5362"/>
    <w:rsid w:val="000A5854"/>
    <w:rsid w:val="000A5AB8"/>
    <w:rsid w:val="000A6877"/>
    <w:rsid w:val="000A74DA"/>
    <w:rsid w:val="000A7DDF"/>
    <w:rsid w:val="000B0D43"/>
    <w:rsid w:val="000B14C3"/>
    <w:rsid w:val="000B1C2F"/>
    <w:rsid w:val="000B26F8"/>
    <w:rsid w:val="000B2F68"/>
    <w:rsid w:val="000B5B8E"/>
    <w:rsid w:val="000B68A4"/>
    <w:rsid w:val="000B6EE0"/>
    <w:rsid w:val="000B7A41"/>
    <w:rsid w:val="000C008F"/>
    <w:rsid w:val="000C0883"/>
    <w:rsid w:val="000C1299"/>
    <w:rsid w:val="000C22AF"/>
    <w:rsid w:val="000C3C67"/>
    <w:rsid w:val="000C3D28"/>
    <w:rsid w:val="000C3D93"/>
    <w:rsid w:val="000C469E"/>
    <w:rsid w:val="000C58BE"/>
    <w:rsid w:val="000C67E5"/>
    <w:rsid w:val="000C6E5B"/>
    <w:rsid w:val="000D0761"/>
    <w:rsid w:val="000D134B"/>
    <w:rsid w:val="000D2079"/>
    <w:rsid w:val="000D22B9"/>
    <w:rsid w:val="000D3A97"/>
    <w:rsid w:val="000D3DF2"/>
    <w:rsid w:val="000D42E0"/>
    <w:rsid w:val="000D4F9B"/>
    <w:rsid w:val="000D5CCF"/>
    <w:rsid w:val="000D6FB9"/>
    <w:rsid w:val="000D7AF7"/>
    <w:rsid w:val="000D7DE2"/>
    <w:rsid w:val="000E03BE"/>
    <w:rsid w:val="000E0F70"/>
    <w:rsid w:val="000E19CA"/>
    <w:rsid w:val="000E1D5A"/>
    <w:rsid w:val="000E1E45"/>
    <w:rsid w:val="000E1FC3"/>
    <w:rsid w:val="000E21E6"/>
    <w:rsid w:val="000E2A4A"/>
    <w:rsid w:val="000E313E"/>
    <w:rsid w:val="000E3182"/>
    <w:rsid w:val="000E358A"/>
    <w:rsid w:val="000E4575"/>
    <w:rsid w:val="000E5508"/>
    <w:rsid w:val="000E5957"/>
    <w:rsid w:val="000E5D2C"/>
    <w:rsid w:val="000E654D"/>
    <w:rsid w:val="000E6D3F"/>
    <w:rsid w:val="000E7214"/>
    <w:rsid w:val="000F0317"/>
    <w:rsid w:val="000F0861"/>
    <w:rsid w:val="000F152F"/>
    <w:rsid w:val="000F36A3"/>
    <w:rsid w:val="000F44CA"/>
    <w:rsid w:val="000F4623"/>
    <w:rsid w:val="000F5B8C"/>
    <w:rsid w:val="000F5C16"/>
    <w:rsid w:val="000F75E0"/>
    <w:rsid w:val="00102040"/>
    <w:rsid w:val="00102688"/>
    <w:rsid w:val="0010272F"/>
    <w:rsid w:val="00102F50"/>
    <w:rsid w:val="00103611"/>
    <w:rsid w:val="00104703"/>
    <w:rsid w:val="001053C0"/>
    <w:rsid w:val="00105D33"/>
    <w:rsid w:val="00107546"/>
    <w:rsid w:val="0010775C"/>
    <w:rsid w:val="00107CE8"/>
    <w:rsid w:val="0011047C"/>
    <w:rsid w:val="00110D75"/>
    <w:rsid w:val="00111383"/>
    <w:rsid w:val="00113D75"/>
    <w:rsid w:val="001149A8"/>
    <w:rsid w:val="00114D78"/>
    <w:rsid w:val="00114FE9"/>
    <w:rsid w:val="00115AC1"/>
    <w:rsid w:val="00116C40"/>
    <w:rsid w:val="00117512"/>
    <w:rsid w:val="00117875"/>
    <w:rsid w:val="0012017E"/>
    <w:rsid w:val="0012298B"/>
    <w:rsid w:val="0012375F"/>
    <w:rsid w:val="00124247"/>
    <w:rsid w:val="00124417"/>
    <w:rsid w:val="00124D8C"/>
    <w:rsid w:val="00125ECF"/>
    <w:rsid w:val="00125FC9"/>
    <w:rsid w:val="00126274"/>
    <w:rsid w:val="00126D54"/>
    <w:rsid w:val="00127E0A"/>
    <w:rsid w:val="00131510"/>
    <w:rsid w:val="001322E3"/>
    <w:rsid w:val="00132B73"/>
    <w:rsid w:val="00132E43"/>
    <w:rsid w:val="00133372"/>
    <w:rsid w:val="00133D34"/>
    <w:rsid w:val="00133F3A"/>
    <w:rsid w:val="00135879"/>
    <w:rsid w:val="00135A5B"/>
    <w:rsid w:val="00136245"/>
    <w:rsid w:val="0013707B"/>
    <w:rsid w:val="001370CE"/>
    <w:rsid w:val="00137AC8"/>
    <w:rsid w:val="00140882"/>
    <w:rsid w:val="00140AA9"/>
    <w:rsid w:val="00141729"/>
    <w:rsid w:val="001419D2"/>
    <w:rsid w:val="00142F83"/>
    <w:rsid w:val="001455DD"/>
    <w:rsid w:val="001461CB"/>
    <w:rsid w:val="0014707A"/>
    <w:rsid w:val="00150AC2"/>
    <w:rsid w:val="0015157D"/>
    <w:rsid w:val="001525FB"/>
    <w:rsid w:val="00152716"/>
    <w:rsid w:val="001532BA"/>
    <w:rsid w:val="00153D6F"/>
    <w:rsid w:val="00155394"/>
    <w:rsid w:val="00155D57"/>
    <w:rsid w:val="00156932"/>
    <w:rsid w:val="0016103B"/>
    <w:rsid w:val="0016175D"/>
    <w:rsid w:val="0016384C"/>
    <w:rsid w:val="00163B83"/>
    <w:rsid w:val="001640E1"/>
    <w:rsid w:val="00164C21"/>
    <w:rsid w:val="00165EC3"/>
    <w:rsid w:val="00167508"/>
    <w:rsid w:val="001675EA"/>
    <w:rsid w:val="00170544"/>
    <w:rsid w:val="00171BB3"/>
    <w:rsid w:val="001721FB"/>
    <w:rsid w:val="00173D45"/>
    <w:rsid w:val="001755C7"/>
    <w:rsid w:val="001759C4"/>
    <w:rsid w:val="00176652"/>
    <w:rsid w:val="00176FC1"/>
    <w:rsid w:val="001771DB"/>
    <w:rsid w:val="00177D99"/>
    <w:rsid w:val="00180BFB"/>
    <w:rsid w:val="0018134C"/>
    <w:rsid w:val="0018161E"/>
    <w:rsid w:val="0018276D"/>
    <w:rsid w:val="00183715"/>
    <w:rsid w:val="001849D7"/>
    <w:rsid w:val="001857EC"/>
    <w:rsid w:val="001865A6"/>
    <w:rsid w:val="00186D31"/>
    <w:rsid w:val="0018785C"/>
    <w:rsid w:val="00187B14"/>
    <w:rsid w:val="00190E01"/>
    <w:rsid w:val="00190F33"/>
    <w:rsid w:val="00191B6E"/>
    <w:rsid w:val="001931A3"/>
    <w:rsid w:val="00193B25"/>
    <w:rsid w:val="00194E1E"/>
    <w:rsid w:val="0019643C"/>
    <w:rsid w:val="001964B4"/>
    <w:rsid w:val="00196542"/>
    <w:rsid w:val="00196D4D"/>
    <w:rsid w:val="0019751B"/>
    <w:rsid w:val="0019776E"/>
    <w:rsid w:val="00197FBD"/>
    <w:rsid w:val="001A031D"/>
    <w:rsid w:val="001A041B"/>
    <w:rsid w:val="001A4A9D"/>
    <w:rsid w:val="001A4ACA"/>
    <w:rsid w:val="001A4E5C"/>
    <w:rsid w:val="001A6021"/>
    <w:rsid w:val="001A7CDD"/>
    <w:rsid w:val="001B03F7"/>
    <w:rsid w:val="001B0E5E"/>
    <w:rsid w:val="001B1C97"/>
    <w:rsid w:val="001B1E99"/>
    <w:rsid w:val="001B1F7E"/>
    <w:rsid w:val="001B209C"/>
    <w:rsid w:val="001B45D8"/>
    <w:rsid w:val="001B5A43"/>
    <w:rsid w:val="001B5B69"/>
    <w:rsid w:val="001B7072"/>
    <w:rsid w:val="001B7136"/>
    <w:rsid w:val="001B7385"/>
    <w:rsid w:val="001B7C17"/>
    <w:rsid w:val="001C0536"/>
    <w:rsid w:val="001C0AF3"/>
    <w:rsid w:val="001C1129"/>
    <w:rsid w:val="001C1659"/>
    <w:rsid w:val="001C2557"/>
    <w:rsid w:val="001C27EC"/>
    <w:rsid w:val="001C2BAF"/>
    <w:rsid w:val="001C2D34"/>
    <w:rsid w:val="001C2D5F"/>
    <w:rsid w:val="001C2DFB"/>
    <w:rsid w:val="001C34E4"/>
    <w:rsid w:val="001C4A15"/>
    <w:rsid w:val="001C4D6B"/>
    <w:rsid w:val="001C51BC"/>
    <w:rsid w:val="001C598F"/>
    <w:rsid w:val="001C7F1C"/>
    <w:rsid w:val="001D1387"/>
    <w:rsid w:val="001D1B12"/>
    <w:rsid w:val="001D2E58"/>
    <w:rsid w:val="001D4592"/>
    <w:rsid w:val="001D672B"/>
    <w:rsid w:val="001E0011"/>
    <w:rsid w:val="001E40F1"/>
    <w:rsid w:val="001E4399"/>
    <w:rsid w:val="001E4DD9"/>
    <w:rsid w:val="001E5374"/>
    <w:rsid w:val="001E5DF0"/>
    <w:rsid w:val="001F11A4"/>
    <w:rsid w:val="001F136D"/>
    <w:rsid w:val="001F1EE6"/>
    <w:rsid w:val="001F2CAF"/>
    <w:rsid w:val="001F41FE"/>
    <w:rsid w:val="001F65DA"/>
    <w:rsid w:val="001F6F80"/>
    <w:rsid w:val="001F7184"/>
    <w:rsid w:val="001F7D8C"/>
    <w:rsid w:val="001F7D8D"/>
    <w:rsid w:val="00200347"/>
    <w:rsid w:val="002014E9"/>
    <w:rsid w:val="00203C1F"/>
    <w:rsid w:val="00203C48"/>
    <w:rsid w:val="00204B4A"/>
    <w:rsid w:val="00204B97"/>
    <w:rsid w:val="002058B5"/>
    <w:rsid w:val="00205A9B"/>
    <w:rsid w:val="00206B7D"/>
    <w:rsid w:val="00207220"/>
    <w:rsid w:val="00207C60"/>
    <w:rsid w:val="002104C4"/>
    <w:rsid w:val="002111B5"/>
    <w:rsid w:val="00211859"/>
    <w:rsid w:val="00211FA3"/>
    <w:rsid w:val="00214C8F"/>
    <w:rsid w:val="0021514E"/>
    <w:rsid w:val="00217CBE"/>
    <w:rsid w:val="002223CB"/>
    <w:rsid w:val="002228E3"/>
    <w:rsid w:val="00222F24"/>
    <w:rsid w:val="00224E5F"/>
    <w:rsid w:val="00225F2B"/>
    <w:rsid w:val="00226083"/>
    <w:rsid w:val="0023011F"/>
    <w:rsid w:val="00230ADF"/>
    <w:rsid w:val="00230ECF"/>
    <w:rsid w:val="002319E5"/>
    <w:rsid w:val="00232982"/>
    <w:rsid w:val="002337F7"/>
    <w:rsid w:val="002339B0"/>
    <w:rsid w:val="00233BCA"/>
    <w:rsid w:val="00234111"/>
    <w:rsid w:val="00235013"/>
    <w:rsid w:val="0023545E"/>
    <w:rsid w:val="00235DA1"/>
    <w:rsid w:val="00235FAC"/>
    <w:rsid w:val="0023622D"/>
    <w:rsid w:val="0023636E"/>
    <w:rsid w:val="0023784B"/>
    <w:rsid w:val="00240335"/>
    <w:rsid w:val="00240BA7"/>
    <w:rsid w:val="00240E97"/>
    <w:rsid w:val="002415AD"/>
    <w:rsid w:val="00241F62"/>
    <w:rsid w:val="0024269B"/>
    <w:rsid w:val="00242BA0"/>
    <w:rsid w:val="002430A2"/>
    <w:rsid w:val="00243240"/>
    <w:rsid w:val="002435C0"/>
    <w:rsid w:val="0024426C"/>
    <w:rsid w:val="00244E6B"/>
    <w:rsid w:val="002502CA"/>
    <w:rsid w:val="002508C2"/>
    <w:rsid w:val="002509CF"/>
    <w:rsid w:val="00251801"/>
    <w:rsid w:val="00252FA6"/>
    <w:rsid w:val="0025373A"/>
    <w:rsid w:val="0025456E"/>
    <w:rsid w:val="0025583C"/>
    <w:rsid w:val="002564D7"/>
    <w:rsid w:val="00257120"/>
    <w:rsid w:val="00260538"/>
    <w:rsid w:val="00261FFF"/>
    <w:rsid w:val="002625EB"/>
    <w:rsid w:val="00262FBE"/>
    <w:rsid w:val="00265192"/>
    <w:rsid w:val="002663ED"/>
    <w:rsid w:val="00266F4D"/>
    <w:rsid w:val="00267E13"/>
    <w:rsid w:val="002703C2"/>
    <w:rsid w:val="00270474"/>
    <w:rsid w:val="00270A60"/>
    <w:rsid w:val="0027195F"/>
    <w:rsid w:val="00271DC0"/>
    <w:rsid w:val="002727BD"/>
    <w:rsid w:val="00273657"/>
    <w:rsid w:val="00273DA1"/>
    <w:rsid w:val="0027402D"/>
    <w:rsid w:val="00274897"/>
    <w:rsid w:val="002758A5"/>
    <w:rsid w:val="0027631F"/>
    <w:rsid w:val="0027750B"/>
    <w:rsid w:val="002801DE"/>
    <w:rsid w:val="00281193"/>
    <w:rsid w:val="00282BA1"/>
    <w:rsid w:val="002843AA"/>
    <w:rsid w:val="002846FF"/>
    <w:rsid w:val="00284F87"/>
    <w:rsid w:val="002858E4"/>
    <w:rsid w:val="00286B9A"/>
    <w:rsid w:val="0029087D"/>
    <w:rsid w:val="002915F9"/>
    <w:rsid w:val="00294865"/>
    <w:rsid w:val="00296F24"/>
    <w:rsid w:val="002A040A"/>
    <w:rsid w:val="002A092E"/>
    <w:rsid w:val="002A0DB2"/>
    <w:rsid w:val="002A0FBB"/>
    <w:rsid w:val="002A2E0F"/>
    <w:rsid w:val="002A4196"/>
    <w:rsid w:val="002A47F6"/>
    <w:rsid w:val="002A6145"/>
    <w:rsid w:val="002A62F7"/>
    <w:rsid w:val="002A68C3"/>
    <w:rsid w:val="002A6970"/>
    <w:rsid w:val="002B0E31"/>
    <w:rsid w:val="002B0F6F"/>
    <w:rsid w:val="002B2BE6"/>
    <w:rsid w:val="002B2F5B"/>
    <w:rsid w:val="002B5635"/>
    <w:rsid w:val="002B73FF"/>
    <w:rsid w:val="002B7908"/>
    <w:rsid w:val="002C004C"/>
    <w:rsid w:val="002C0056"/>
    <w:rsid w:val="002C02A0"/>
    <w:rsid w:val="002C12AD"/>
    <w:rsid w:val="002C2EE1"/>
    <w:rsid w:val="002C30B3"/>
    <w:rsid w:val="002C3F96"/>
    <w:rsid w:val="002C460C"/>
    <w:rsid w:val="002C4B80"/>
    <w:rsid w:val="002C5882"/>
    <w:rsid w:val="002C5CD0"/>
    <w:rsid w:val="002C623F"/>
    <w:rsid w:val="002C72C0"/>
    <w:rsid w:val="002C78C3"/>
    <w:rsid w:val="002C7A5E"/>
    <w:rsid w:val="002D0568"/>
    <w:rsid w:val="002D3B19"/>
    <w:rsid w:val="002D41E4"/>
    <w:rsid w:val="002D553C"/>
    <w:rsid w:val="002D5759"/>
    <w:rsid w:val="002D59B1"/>
    <w:rsid w:val="002D6BB6"/>
    <w:rsid w:val="002D7264"/>
    <w:rsid w:val="002E0073"/>
    <w:rsid w:val="002E08BF"/>
    <w:rsid w:val="002E14CD"/>
    <w:rsid w:val="002E19EE"/>
    <w:rsid w:val="002E1B22"/>
    <w:rsid w:val="002E1F32"/>
    <w:rsid w:val="002E2033"/>
    <w:rsid w:val="002E4206"/>
    <w:rsid w:val="002E4F4A"/>
    <w:rsid w:val="002E6040"/>
    <w:rsid w:val="002E713B"/>
    <w:rsid w:val="002F499D"/>
    <w:rsid w:val="002F5391"/>
    <w:rsid w:val="002F5397"/>
    <w:rsid w:val="002F5979"/>
    <w:rsid w:val="002F5A4E"/>
    <w:rsid w:val="002F6ECB"/>
    <w:rsid w:val="002F706A"/>
    <w:rsid w:val="002F748F"/>
    <w:rsid w:val="00300378"/>
    <w:rsid w:val="0030303F"/>
    <w:rsid w:val="00305C47"/>
    <w:rsid w:val="0030649C"/>
    <w:rsid w:val="0030665C"/>
    <w:rsid w:val="003106D9"/>
    <w:rsid w:val="00310756"/>
    <w:rsid w:val="0031125D"/>
    <w:rsid w:val="003115F3"/>
    <w:rsid w:val="00312D1A"/>
    <w:rsid w:val="003131EB"/>
    <w:rsid w:val="0031344B"/>
    <w:rsid w:val="0031380D"/>
    <w:rsid w:val="003139AB"/>
    <w:rsid w:val="00313BCD"/>
    <w:rsid w:val="00313E62"/>
    <w:rsid w:val="00316996"/>
    <w:rsid w:val="00317870"/>
    <w:rsid w:val="003200D7"/>
    <w:rsid w:val="0032118E"/>
    <w:rsid w:val="00321D62"/>
    <w:rsid w:val="00322298"/>
    <w:rsid w:val="00322DC7"/>
    <w:rsid w:val="0032322E"/>
    <w:rsid w:val="00324287"/>
    <w:rsid w:val="00326C1A"/>
    <w:rsid w:val="003270BB"/>
    <w:rsid w:val="00327950"/>
    <w:rsid w:val="00327F1F"/>
    <w:rsid w:val="00332626"/>
    <w:rsid w:val="00333F39"/>
    <w:rsid w:val="00334FA5"/>
    <w:rsid w:val="00335508"/>
    <w:rsid w:val="00336A72"/>
    <w:rsid w:val="00336A78"/>
    <w:rsid w:val="003411B0"/>
    <w:rsid w:val="00344572"/>
    <w:rsid w:val="00344944"/>
    <w:rsid w:val="00345F3D"/>
    <w:rsid w:val="00346BB5"/>
    <w:rsid w:val="00346BFC"/>
    <w:rsid w:val="0034795E"/>
    <w:rsid w:val="00347D11"/>
    <w:rsid w:val="00347E80"/>
    <w:rsid w:val="003500BF"/>
    <w:rsid w:val="00351B74"/>
    <w:rsid w:val="003523B5"/>
    <w:rsid w:val="003528A2"/>
    <w:rsid w:val="00353A54"/>
    <w:rsid w:val="00354D67"/>
    <w:rsid w:val="00354ECE"/>
    <w:rsid w:val="0035562F"/>
    <w:rsid w:val="00355B2B"/>
    <w:rsid w:val="00355C59"/>
    <w:rsid w:val="00360724"/>
    <w:rsid w:val="003609F6"/>
    <w:rsid w:val="003612C4"/>
    <w:rsid w:val="00363322"/>
    <w:rsid w:val="003639B9"/>
    <w:rsid w:val="00363FDA"/>
    <w:rsid w:val="003641C6"/>
    <w:rsid w:val="00365D23"/>
    <w:rsid w:val="00366A36"/>
    <w:rsid w:val="003710BF"/>
    <w:rsid w:val="00371C1C"/>
    <w:rsid w:val="00371D2C"/>
    <w:rsid w:val="00371E62"/>
    <w:rsid w:val="0037283E"/>
    <w:rsid w:val="00373708"/>
    <w:rsid w:val="00373FD4"/>
    <w:rsid w:val="00376008"/>
    <w:rsid w:val="00376374"/>
    <w:rsid w:val="00376BD7"/>
    <w:rsid w:val="00376EB7"/>
    <w:rsid w:val="0037755A"/>
    <w:rsid w:val="0037781F"/>
    <w:rsid w:val="00377883"/>
    <w:rsid w:val="00377A1A"/>
    <w:rsid w:val="00380033"/>
    <w:rsid w:val="00380524"/>
    <w:rsid w:val="00380D58"/>
    <w:rsid w:val="00381CB1"/>
    <w:rsid w:val="0038238C"/>
    <w:rsid w:val="003828A2"/>
    <w:rsid w:val="00383E40"/>
    <w:rsid w:val="00384976"/>
    <w:rsid w:val="00384D4F"/>
    <w:rsid w:val="00384E14"/>
    <w:rsid w:val="00385C73"/>
    <w:rsid w:val="0038630C"/>
    <w:rsid w:val="00386DCC"/>
    <w:rsid w:val="003927F0"/>
    <w:rsid w:val="0039292F"/>
    <w:rsid w:val="00393A43"/>
    <w:rsid w:val="0039440B"/>
    <w:rsid w:val="00395CF5"/>
    <w:rsid w:val="00395E66"/>
    <w:rsid w:val="00396674"/>
    <w:rsid w:val="00397C97"/>
    <w:rsid w:val="003A019F"/>
    <w:rsid w:val="003A24F4"/>
    <w:rsid w:val="003A3801"/>
    <w:rsid w:val="003A3A19"/>
    <w:rsid w:val="003A4467"/>
    <w:rsid w:val="003A49C3"/>
    <w:rsid w:val="003A5594"/>
    <w:rsid w:val="003A560A"/>
    <w:rsid w:val="003A57C5"/>
    <w:rsid w:val="003A5A3C"/>
    <w:rsid w:val="003A6AA5"/>
    <w:rsid w:val="003A6CC4"/>
    <w:rsid w:val="003A71BD"/>
    <w:rsid w:val="003A772E"/>
    <w:rsid w:val="003B0039"/>
    <w:rsid w:val="003B0A3F"/>
    <w:rsid w:val="003B1FAC"/>
    <w:rsid w:val="003B25A0"/>
    <w:rsid w:val="003B2895"/>
    <w:rsid w:val="003B386B"/>
    <w:rsid w:val="003B4475"/>
    <w:rsid w:val="003B4CDF"/>
    <w:rsid w:val="003B4EF6"/>
    <w:rsid w:val="003B4F9B"/>
    <w:rsid w:val="003B4FAA"/>
    <w:rsid w:val="003B5003"/>
    <w:rsid w:val="003B698E"/>
    <w:rsid w:val="003C02B9"/>
    <w:rsid w:val="003C0A96"/>
    <w:rsid w:val="003C16AC"/>
    <w:rsid w:val="003C30BC"/>
    <w:rsid w:val="003C31B3"/>
    <w:rsid w:val="003C3445"/>
    <w:rsid w:val="003C3CB9"/>
    <w:rsid w:val="003C5D15"/>
    <w:rsid w:val="003C62AF"/>
    <w:rsid w:val="003C79F8"/>
    <w:rsid w:val="003D1F61"/>
    <w:rsid w:val="003D2F8F"/>
    <w:rsid w:val="003D3B77"/>
    <w:rsid w:val="003D3D10"/>
    <w:rsid w:val="003D43B2"/>
    <w:rsid w:val="003D5EB9"/>
    <w:rsid w:val="003D60C7"/>
    <w:rsid w:val="003D7E83"/>
    <w:rsid w:val="003D7F2B"/>
    <w:rsid w:val="003E03EA"/>
    <w:rsid w:val="003E28A2"/>
    <w:rsid w:val="003E2E84"/>
    <w:rsid w:val="003E4AB9"/>
    <w:rsid w:val="003E5030"/>
    <w:rsid w:val="003E5C94"/>
    <w:rsid w:val="003E63E4"/>
    <w:rsid w:val="003E6537"/>
    <w:rsid w:val="003E7D14"/>
    <w:rsid w:val="003F05BC"/>
    <w:rsid w:val="003F0B58"/>
    <w:rsid w:val="003F0E89"/>
    <w:rsid w:val="003F1EC9"/>
    <w:rsid w:val="003F2283"/>
    <w:rsid w:val="003F274D"/>
    <w:rsid w:val="003F29DE"/>
    <w:rsid w:val="003F2F54"/>
    <w:rsid w:val="003F39BC"/>
    <w:rsid w:val="003F3F40"/>
    <w:rsid w:val="003F3FA1"/>
    <w:rsid w:val="003F5EC7"/>
    <w:rsid w:val="003F7293"/>
    <w:rsid w:val="003F754B"/>
    <w:rsid w:val="003F784D"/>
    <w:rsid w:val="00400A69"/>
    <w:rsid w:val="0040132F"/>
    <w:rsid w:val="00403867"/>
    <w:rsid w:val="00403A3C"/>
    <w:rsid w:val="00404402"/>
    <w:rsid w:val="00404E32"/>
    <w:rsid w:val="00405789"/>
    <w:rsid w:val="004058F4"/>
    <w:rsid w:val="00406B6E"/>
    <w:rsid w:val="004073A5"/>
    <w:rsid w:val="00410117"/>
    <w:rsid w:val="004110F6"/>
    <w:rsid w:val="00411685"/>
    <w:rsid w:val="00411705"/>
    <w:rsid w:val="004118AC"/>
    <w:rsid w:val="00411A1E"/>
    <w:rsid w:val="00411E16"/>
    <w:rsid w:val="004128D6"/>
    <w:rsid w:val="0041378F"/>
    <w:rsid w:val="00414124"/>
    <w:rsid w:val="00415CB9"/>
    <w:rsid w:val="00416775"/>
    <w:rsid w:val="00421889"/>
    <w:rsid w:val="00421A40"/>
    <w:rsid w:val="00422BE6"/>
    <w:rsid w:val="0042310E"/>
    <w:rsid w:val="0042690B"/>
    <w:rsid w:val="00426C7D"/>
    <w:rsid w:val="004271C2"/>
    <w:rsid w:val="00427C4B"/>
    <w:rsid w:val="00430049"/>
    <w:rsid w:val="00431B93"/>
    <w:rsid w:val="00432574"/>
    <w:rsid w:val="00432ABC"/>
    <w:rsid w:val="00432ABD"/>
    <w:rsid w:val="00432C91"/>
    <w:rsid w:val="00434931"/>
    <w:rsid w:val="004410B7"/>
    <w:rsid w:val="004413E3"/>
    <w:rsid w:val="00441D27"/>
    <w:rsid w:val="0044216C"/>
    <w:rsid w:val="00442515"/>
    <w:rsid w:val="00442D36"/>
    <w:rsid w:val="004431B5"/>
    <w:rsid w:val="00443698"/>
    <w:rsid w:val="00445954"/>
    <w:rsid w:val="00445C6C"/>
    <w:rsid w:val="00446E0B"/>
    <w:rsid w:val="00447069"/>
    <w:rsid w:val="004471A1"/>
    <w:rsid w:val="00447F14"/>
    <w:rsid w:val="004501B1"/>
    <w:rsid w:val="00451D0D"/>
    <w:rsid w:val="00453118"/>
    <w:rsid w:val="004537F9"/>
    <w:rsid w:val="00453925"/>
    <w:rsid w:val="0045395B"/>
    <w:rsid w:val="004540F2"/>
    <w:rsid w:val="004551E3"/>
    <w:rsid w:val="00455556"/>
    <w:rsid w:val="00455B5E"/>
    <w:rsid w:val="004575C3"/>
    <w:rsid w:val="004577EE"/>
    <w:rsid w:val="00457A9F"/>
    <w:rsid w:val="00460AAE"/>
    <w:rsid w:val="00461AB2"/>
    <w:rsid w:val="004620B1"/>
    <w:rsid w:val="004628AD"/>
    <w:rsid w:val="0046311E"/>
    <w:rsid w:val="004635C2"/>
    <w:rsid w:val="00463F9D"/>
    <w:rsid w:val="004653FC"/>
    <w:rsid w:val="0046550A"/>
    <w:rsid w:val="004663DB"/>
    <w:rsid w:val="004667E3"/>
    <w:rsid w:val="004709D4"/>
    <w:rsid w:val="00471AFD"/>
    <w:rsid w:val="00471B6F"/>
    <w:rsid w:val="00472A7E"/>
    <w:rsid w:val="00472F64"/>
    <w:rsid w:val="0047309B"/>
    <w:rsid w:val="00473D68"/>
    <w:rsid w:val="00473E4C"/>
    <w:rsid w:val="00473F9D"/>
    <w:rsid w:val="00474A10"/>
    <w:rsid w:val="004759F3"/>
    <w:rsid w:val="00475A6D"/>
    <w:rsid w:val="0047657A"/>
    <w:rsid w:val="004767F8"/>
    <w:rsid w:val="004771B3"/>
    <w:rsid w:val="00480F11"/>
    <w:rsid w:val="004810EB"/>
    <w:rsid w:val="004817C6"/>
    <w:rsid w:val="00481A4B"/>
    <w:rsid w:val="00483065"/>
    <w:rsid w:val="00483A8B"/>
    <w:rsid w:val="00483E71"/>
    <w:rsid w:val="00486C0F"/>
    <w:rsid w:val="00487810"/>
    <w:rsid w:val="004907DD"/>
    <w:rsid w:val="00491633"/>
    <w:rsid w:val="00492E0A"/>
    <w:rsid w:val="00494A13"/>
    <w:rsid w:val="00494CF9"/>
    <w:rsid w:val="00495E66"/>
    <w:rsid w:val="0049687A"/>
    <w:rsid w:val="004974D9"/>
    <w:rsid w:val="00497E3E"/>
    <w:rsid w:val="004A2B12"/>
    <w:rsid w:val="004A3082"/>
    <w:rsid w:val="004A4E8E"/>
    <w:rsid w:val="004A5CFA"/>
    <w:rsid w:val="004A7054"/>
    <w:rsid w:val="004A7BE3"/>
    <w:rsid w:val="004B0135"/>
    <w:rsid w:val="004B2C9B"/>
    <w:rsid w:val="004B3407"/>
    <w:rsid w:val="004B4FD0"/>
    <w:rsid w:val="004B6444"/>
    <w:rsid w:val="004B7B5C"/>
    <w:rsid w:val="004B7F82"/>
    <w:rsid w:val="004C080D"/>
    <w:rsid w:val="004C1129"/>
    <w:rsid w:val="004C1216"/>
    <w:rsid w:val="004C1B9C"/>
    <w:rsid w:val="004C1FAC"/>
    <w:rsid w:val="004C22FC"/>
    <w:rsid w:val="004C247D"/>
    <w:rsid w:val="004C3F5F"/>
    <w:rsid w:val="004C6488"/>
    <w:rsid w:val="004C68BF"/>
    <w:rsid w:val="004C764A"/>
    <w:rsid w:val="004C7C5D"/>
    <w:rsid w:val="004D0EC6"/>
    <w:rsid w:val="004D1D69"/>
    <w:rsid w:val="004D315E"/>
    <w:rsid w:val="004D4D1B"/>
    <w:rsid w:val="004D4EFA"/>
    <w:rsid w:val="004D5C52"/>
    <w:rsid w:val="004D7587"/>
    <w:rsid w:val="004D7E91"/>
    <w:rsid w:val="004E05FF"/>
    <w:rsid w:val="004E16CC"/>
    <w:rsid w:val="004E1C93"/>
    <w:rsid w:val="004E2356"/>
    <w:rsid w:val="004E2C59"/>
    <w:rsid w:val="004E36C2"/>
    <w:rsid w:val="004E386E"/>
    <w:rsid w:val="004E3AB4"/>
    <w:rsid w:val="004E6C60"/>
    <w:rsid w:val="004E6C94"/>
    <w:rsid w:val="004F00D6"/>
    <w:rsid w:val="004F0A4D"/>
    <w:rsid w:val="004F263D"/>
    <w:rsid w:val="004F488C"/>
    <w:rsid w:val="004F4A38"/>
    <w:rsid w:val="004F5CB4"/>
    <w:rsid w:val="00500F64"/>
    <w:rsid w:val="005017F5"/>
    <w:rsid w:val="00501875"/>
    <w:rsid w:val="00501B71"/>
    <w:rsid w:val="00502C70"/>
    <w:rsid w:val="0050307E"/>
    <w:rsid w:val="00503140"/>
    <w:rsid w:val="00504783"/>
    <w:rsid w:val="00504BF4"/>
    <w:rsid w:val="00504FBA"/>
    <w:rsid w:val="00506853"/>
    <w:rsid w:val="00506EFA"/>
    <w:rsid w:val="005105C3"/>
    <w:rsid w:val="0051095B"/>
    <w:rsid w:val="0051225B"/>
    <w:rsid w:val="00512B18"/>
    <w:rsid w:val="00513780"/>
    <w:rsid w:val="0051444B"/>
    <w:rsid w:val="005165B2"/>
    <w:rsid w:val="00516769"/>
    <w:rsid w:val="00517A75"/>
    <w:rsid w:val="005204D8"/>
    <w:rsid w:val="00521290"/>
    <w:rsid w:val="00522CA0"/>
    <w:rsid w:val="00523224"/>
    <w:rsid w:val="00523773"/>
    <w:rsid w:val="00524302"/>
    <w:rsid w:val="00524DB3"/>
    <w:rsid w:val="00526BEE"/>
    <w:rsid w:val="00526FA5"/>
    <w:rsid w:val="005274B7"/>
    <w:rsid w:val="00530048"/>
    <w:rsid w:val="005309B6"/>
    <w:rsid w:val="005315E0"/>
    <w:rsid w:val="00532226"/>
    <w:rsid w:val="00532845"/>
    <w:rsid w:val="00532B1F"/>
    <w:rsid w:val="00532CD5"/>
    <w:rsid w:val="005341CA"/>
    <w:rsid w:val="0053476F"/>
    <w:rsid w:val="00534BC8"/>
    <w:rsid w:val="00534D26"/>
    <w:rsid w:val="0053515F"/>
    <w:rsid w:val="00536776"/>
    <w:rsid w:val="00536930"/>
    <w:rsid w:val="00537E0A"/>
    <w:rsid w:val="0054050C"/>
    <w:rsid w:val="005418F2"/>
    <w:rsid w:val="00541AA1"/>
    <w:rsid w:val="00541ADA"/>
    <w:rsid w:val="00542F6D"/>
    <w:rsid w:val="00543C58"/>
    <w:rsid w:val="00543DC5"/>
    <w:rsid w:val="00543F9F"/>
    <w:rsid w:val="005448CE"/>
    <w:rsid w:val="005454E7"/>
    <w:rsid w:val="005455E3"/>
    <w:rsid w:val="0054573A"/>
    <w:rsid w:val="005457C8"/>
    <w:rsid w:val="00545FD6"/>
    <w:rsid w:val="00547C1E"/>
    <w:rsid w:val="005518CF"/>
    <w:rsid w:val="00552519"/>
    <w:rsid w:val="005527D4"/>
    <w:rsid w:val="00552B55"/>
    <w:rsid w:val="005530C0"/>
    <w:rsid w:val="00553355"/>
    <w:rsid w:val="005533AB"/>
    <w:rsid w:val="00553A4A"/>
    <w:rsid w:val="0055474E"/>
    <w:rsid w:val="00554C59"/>
    <w:rsid w:val="0055573D"/>
    <w:rsid w:val="00555D40"/>
    <w:rsid w:val="00556E3E"/>
    <w:rsid w:val="00556F08"/>
    <w:rsid w:val="00557503"/>
    <w:rsid w:val="0056031D"/>
    <w:rsid w:val="00561000"/>
    <w:rsid w:val="00561E76"/>
    <w:rsid w:val="00562105"/>
    <w:rsid w:val="00562DA0"/>
    <w:rsid w:val="00562F97"/>
    <w:rsid w:val="00563EE7"/>
    <w:rsid w:val="005645EB"/>
    <w:rsid w:val="00565261"/>
    <w:rsid w:val="00565D59"/>
    <w:rsid w:val="00566D4E"/>
    <w:rsid w:val="00567E20"/>
    <w:rsid w:val="00570B31"/>
    <w:rsid w:val="00571D13"/>
    <w:rsid w:val="0057246C"/>
    <w:rsid w:val="00573228"/>
    <w:rsid w:val="00576A04"/>
    <w:rsid w:val="00577A73"/>
    <w:rsid w:val="0058041A"/>
    <w:rsid w:val="00581868"/>
    <w:rsid w:val="00584022"/>
    <w:rsid w:val="0058474B"/>
    <w:rsid w:val="005857B5"/>
    <w:rsid w:val="00585FAE"/>
    <w:rsid w:val="00586658"/>
    <w:rsid w:val="00587C35"/>
    <w:rsid w:val="00590362"/>
    <w:rsid w:val="00591AD9"/>
    <w:rsid w:val="005949FE"/>
    <w:rsid w:val="00595122"/>
    <w:rsid w:val="00595403"/>
    <w:rsid w:val="00595784"/>
    <w:rsid w:val="00595DCD"/>
    <w:rsid w:val="00597084"/>
    <w:rsid w:val="0059757D"/>
    <w:rsid w:val="005A00DF"/>
    <w:rsid w:val="005A0518"/>
    <w:rsid w:val="005A1D2D"/>
    <w:rsid w:val="005A2CD6"/>
    <w:rsid w:val="005A4507"/>
    <w:rsid w:val="005A450F"/>
    <w:rsid w:val="005A5F0C"/>
    <w:rsid w:val="005B1B12"/>
    <w:rsid w:val="005B1EBE"/>
    <w:rsid w:val="005B2140"/>
    <w:rsid w:val="005B51C5"/>
    <w:rsid w:val="005B5ED8"/>
    <w:rsid w:val="005B63B7"/>
    <w:rsid w:val="005B67F6"/>
    <w:rsid w:val="005B71B1"/>
    <w:rsid w:val="005B79F4"/>
    <w:rsid w:val="005B7AE1"/>
    <w:rsid w:val="005C0332"/>
    <w:rsid w:val="005C075F"/>
    <w:rsid w:val="005C1D9F"/>
    <w:rsid w:val="005C2D1B"/>
    <w:rsid w:val="005C3A08"/>
    <w:rsid w:val="005C4056"/>
    <w:rsid w:val="005C450E"/>
    <w:rsid w:val="005C4CD2"/>
    <w:rsid w:val="005C50F3"/>
    <w:rsid w:val="005C5433"/>
    <w:rsid w:val="005C7452"/>
    <w:rsid w:val="005C7BFA"/>
    <w:rsid w:val="005C7FD1"/>
    <w:rsid w:val="005D0259"/>
    <w:rsid w:val="005D05F9"/>
    <w:rsid w:val="005D098D"/>
    <w:rsid w:val="005D169A"/>
    <w:rsid w:val="005D3F6E"/>
    <w:rsid w:val="005D5D83"/>
    <w:rsid w:val="005D66EB"/>
    <w:rsid w:val="005D6AC6"/>
    <w:rsid w:val="005D71A8"/>
    <w:rsid w:val="005E02C0"/>
    <w:rsid w:val="005E050A"/>
    <w:rsid w:val="005E0EFE"/>
    <w:rsid w:val="005E11AB"/>
    <w:rsid w:val="005E1D3B"/>
    <w:rsid w:val="005E2B87"/>
    <w:rsid w:val="005E4351"/>
    <w:rsid w:val="005E4566"/>
    <w:rsid w:val="005E5499"/>
    <w:rsid w:val="005E5657"/>
    <w:rsid w:val="005E57CF"/>
    <w:rsid w:val="005E6A68"/>
    <w:rsid w:val="005E6AF6"/>
    <w:rsid w:val="005E6E68"/>
    <w:rsid w:val="005F00F8"/>
    <w:rsid w:val="005F0495"/>
    <w:rsid w:val="005F0B91"/>
    <w:rsid w:val="005F3A3D"/>
    <w:rsid w:val="005F40B6"/>
    <w:rsid w:val="005F4F1D"/>
    <w:rsid w:val="005F568B"/>
    <w:rsid w:val="005F6257"/>
    <w:rsid w:val="005F71B6"/>
    <w:rsid w:val="005F751A"/>
    <w:rsid w:val="005F7E50"/>
    <w:rsid w:val="005F7F27"/>
    <w:rsid w:val="00602167"/>
    <w:rsid w:val="00602CE2"/>
    <w:rsid w:val="0060386D"/>
    <w:rsid w:val="006039D5"/>
    <w:rsid w:val="006040B2"/>
    <w:rsid w:val="00604A46"/>
    <w:rsid w:val="00604ECF"/>
    <w:rsid w:val="006052C8"/>
    <w:rsid w:val="00605CE0"/>
    <w:rsid w:val="00606106"/>
    <w:rsid w:val="00607BB8"/>
    <w:rsid w:val="0061053B"/>
    <w:rsid w:val="00611025"/>
    <w:rsid w:val="006111C0"/>
    <w:rsid w:val="00611883"/>
    <w:rsid w:val="00611A9C"/>
    <w:rsid w:val="00611AD4"/>
    <w:rsid w:val="00612D82"/>
    <w:rsid w:val="00613BBD"/>
    <w:rsid w:val="00613F24"/>
    <w:rsid w:val="00614713"/>
    <w:rsid w:val="00614AA7"/>
    <w:rsid w:val="00615EA7"/>
    <w:rsid w:val="00616349"/>
    <w:rsid w:val="00616E97"/>
    <w:rsid w:val="006179F9"/>
    <w:rsid w:val="00620064"/>
    <w:rsid w:val="006202D9"/>
    <w:rsid w:val="006214AD"/>
    <w:rsid w:val="006221E9"/>
    <w:rsid w:val="00624BD9"/>
    <w:rsid w:val="006250D4"/>
    <w:rsid w:val="0062653C"/>
    <w:rsid w:val="00626FAB"/>
    <w:rsid w:val="00627F86"/>
    <w:rsid w:val="00630538"/>
    <w:rsid w:val="00630940"/>
    <w:rsid w:val="00630BD4"/>
    <w:rsid w:val="0063137C"/>
    <w:rsid w:val="00631F85"/>
    <w:rsid w:val="00632B32"/>
    <w:rsid w:val="00632CF0"/>
    <w:rsid w:val="006332F5"/>
    <w:rsid w:val="00633B20"/>
    <w:rsid w:val="00633CDC"/>
    <w:rsid w:val="00633DA0"/>
    <w:rsid w:val="00634501"/>
    <w:rsid w:val="0063587F"/>
    <w:rsid w:val="00635D4C"/>
    <w:rsid w:val="00636BAE"/>
    <w:rsid w:val="00640137"/>
    <w:rsid w:val="006405C0"/>
    <w:rsid w:val="00640B7F"/>
    <w:rsid w:val="006431B7"/>
    <w:rsid w:val="00643B33"/>
    <w:rsid w:val="00643D44"/>
    <w:rsid w:val="00645159"/>
    <w:rsid w:val="006469C6"/>
    <w:rsid w:val="00646B64"/>
    <w:rsid w:val="00647CE5"/>
    <w:rsid w:val="00651170"/>
    <w:rsid w:val="00651AA0"/>
    <w:rsid w:val="00652A84"/>
    <w:rsid w:val="0065304D"/>
    <w:rsid w:val="00655129"/>
    <w:rsid w:val="00660212"/>
    <w:rsid w:val="00660A26"/>
    <w:rsid w:val="00661136"/>
    <w:rsid w:val="00661230"/>
    <w:rsid w:val="0066318C"/>
    <w:rsid w:val="00664803"/>
    <w:rsid w:val="00665F44"/>
    <w:rsid w:val="00666AC1"/>
    <w:rsid w:val="00670E0E"/>
    <w:rsid w:val="00671BDF"/>
    <w:rsid w:val="006724AB"/>
    <w:rsid w:val="00672F4F"/>
    <w:rsid w:val="00674F52"/>
    <w:rsid w:val="006752AE"/>
    <w:rsid w:val="00676B74"/>
    <w:rsid w:val="006804C8"/>
    <w:rsid w:val="00681C5C"/>
    <w:rsid w:val="00682379"/>
    <w:rsid w:val="0068353B"/>
    <w:rsid w:val="0068358C"/>
    <w:rsid w:val="00683B3D"/>
    <w:rsid w:val="00684538"/>
    <w:rsid w:val="00685946"/>
    <w:rsid w:val="00690942"/>
    <w:rsid w:val="00693359"/>
    <w:rsid w:val="0069371F"/>
    <w:rsid w:val="0069376E"/>
    <w:rsid w:val="00693CC9"/>
    <w:rsid w:val="00694C3A"/>
    <w:rsid w:val="00695AEA"/>
    <w:rsid w:val="00696332"/>
    <w:rsid w:val="006977D1"/>
    <w:rsid w:val="00697A12"/>
    <w:rsid w:val="006A073E"/>
    <w:rsid w:val="006A1902"/>
    <w:rsid w:val="006A32B8"/>
    <w:rsid w:val="006A3E17"/>
    <w:rsid w:val="006A4146"/>
    <w:rsid w:val="006A4DB3"/>
    <w:rsid w:val="006A506C"/>
    <w:rsid w:val="006A55D3"/>
    <w:rsid w:val="006A5AB0"/>
    <w:rsid w:val="006A6838"/>
    <w:rsid w:val="006A7869"/>
    <w:rsid w:val="006B1707"/>
    <w:rsid w:val="006B1745"/>
    <w:rsid w:val="006B250B"/>
    <w:rsid w:val="006B2D05"/>
    <w:rsid w:val="006B3078"/>
    <w:rsid w:val="006B5ED2"/>
    <w:rsid w:val="006B71E6"/>
    <w:rsid w:val="006B7371"/>
    <w:rsid w:val="006B75B0"/>
    <w:rsid w:val="006C07E3"/>
    <w:rsid w:val="006C1673"/>
    <w:rsid w:val="006C4757"/>
    <w:rsid w:val="006C50C1"/>
    <w:rsid w:val="006C7099"/>
    <w:rsid w:val="006D1FAD"/>
    <w:rsid w:val="006D2191"/>
    <w:rsid w:val="006D22E6"/>
    <w:rsid w:val="006D2337"/>
    <w:rsid w:val="006D4F0B"/>
    <w:rsid w:val="006D7374"/>
    <w:rsid w:val="006D757D"/>
    <w:rsid w:val="006D7D25"/>
    <w:rsid w:val="006D7F60"/>
    <w:rsid w:val="006E097E"/>
    <w:rsid w:val="006E2F44"/>
    <w:rsid w:val="006E4DE2"/>
    <w:rsid w:val="006E786E"/>
    <w:rsid w:val="006E7B4A"/>
    <w:rsid w:val="006F1A2F"/>
    <w:rsid w:val="006F4410"/>
    <w:rsid w:val="006F4450"/>
    <w:rsid w:val="006F4AAB"/>
    <w:rsid w:val="006F4E90"/>
    <w:rsid w:val="006F58D8"/>
    <w:rsid w:val="006F5B2C"/>
    <w:rsid w:val="006F5C21"/>
    <w:rsid w:val="006F5DCD"/>
    <w:rsid w:val="00700096"/>
    <w:rsid w:val="00702DEC"/>
    <w:rsid w:val="00703120"/>
    <w:rsid w:val="0070342D"/>
    <w:rsid w:val="00705A09"/>
    <w:rsid w:val="00705B91"/>
    <w:rsid w:val="00705EFA"/>
    <w:rsid w:val="007069F4"/>
    <w:rsid w:val="00706DE8"/>
    <w:rsid w:val="00707201"/>
    <w:rsid w:val="00710319"/>
    <w:rsid w:val="00710A60"/>
    <w:rsid w:val="00710B2A"/>
    <w:rsid w:val="007118C0"/>
    <w:rsid w:val="007119A2"/>
    <w:rsid w:val="00713C8C"/>
    <w:rsid w:val="00714950"/>
    <w:rsid w:val="00714FFE"/>
    <w:rsid w:val="00715BD4"/>
    <w:rsid w:val="00716723"/>
    <w:rsid w:val="00716738"/>
    <w:rsid w:val="0072107B"/>
    <w:rsid w:val="00721520"/>
    <w:rsid w:val="0072179C"/>
    <w:rsid w:val="00721958"/>
    <w:rsid w:val="007219A5"/>
    <w:rsid w:val="00722841"/>
    <w:rsid w:val="00723211"/>
    <w:rsid w:val="007242CC"/>
    <w:rsid w:val="007243BB"/>
    <w:rsid w:val="00724D26"/>
    <w:rsid w:val="00725204"/>
    <w:rsid w:val="00730AC8"/>
    <w:rsid w:val="00732AA4"/>
    <w:rsid w:val="00733E2A"/>
    <w:rsid w:val="007357D1"/>
    <w:rsid w:val="00735F1F"/>
    <w:rsid w:val="007416CA"/>
    <w:rsid w:val="00741E71"/>
    <w:rsid w:val="00744BEA"/>
    <w:rsid w:val="00744EC6"/>
    <w:rsid w:val="007452AA"/>
    <w:rsid w:val="007453E9"/>
    <w:rsid w:val="00745C58"/>
    <w:rsid w:val="00752EC0"/>
    <w:rsid w:val="00753586"/>
    <w:rsid w:val="0075442B"/>
    <w:rsid w:val="00754CD5"/>
    <w:rsid w:val="00755322"/>
    <w:rsid w:val="007553E4"/>
    <w:rsid w:val="00757756"/>
    <w:rsid w:val="0075782A"/>
    <w:rsid w:val="007578F6"/>
    <w:rsid w:val="00757CDD"/>
    <w:rsid w:val="00760959"/>
    <w:rsid w:val="00760CE1"/>
    <w:rsid w:val="00761510"/>
    <w:rsid w:val="007627EB"/>
    <w:rsid w:val="007633AD"/>
    <w:rsid w:val="00765878"/>
    <w:rsid w:val="0076624D"/>
    <w:rsid w:val="0076660C"/>
    <w:rsid w:val="00766F73"/>
    <w:rsid w:val="00767891"/>
    <w:rsid w:val="00767AAE"/>
    <w:rsid w:val="00767C52"/>
    <w:rsid w:val="007703A8"/>
    <w:rsid w:val="0077095A"/>
    <w:rsid w:val="00770BCE"/>
    <w:rsid w:val="00770F33"/>
    <w:rsid w:val="00771CFF"/>
    <w:rsid w:val="00773CF2"/>
    <w:rsid w:val="00774138"/>
    <w:rsid w:val="00775FA1"/>
    <w:rsid w:val="007763A9"/>
    <w:rsid w:val="00776B38"/>
    <w:rsid w:val="00780292"/>
    <w:rsid w:val="007811F5"/>
    <w:rsid w:val="0078268D"/>
    <w:rsid w:val="00782FAB"/>
    <w:rsid w:val="0078412B"/>
    <w:rsid w:val="00784F25"/>
    <w:rsid w:val="00785060"/>
    <w:rsid w:val="007853BC"/>
    <w:rsid w:val="00785ABE"/>
    <w:rsid w:val="00787E5F"/>
    <w:rsid w:val="007911D1"/>
    <w:rsid w:val="007912F2"/>
    <w:rsid w:val="00793A2E"/>
    <w:rsid w:val="0079418A"/>
    <w:rsid w:val="00794577"/>
    <w:rsid w:val="0079492F"/>
    <w:rsid w:val="00794D8D"/>
    <w:rsid w:val="00796F62"/>
    <w:rsid w:val="00797124"/>
    <w:rsid w:val="00797A99"/>
    <w:rsid w:val="00797F62"/>
    <w:rsid w:val="007A0508"/>
    <w:rsid w:val="007A0C75"/>
    <w:rsid w:val="007A2867"/>
    <w:rsid w:val="007A2DEF"/>
    <w:rsid w:val="007A30C0"/>
    <w:rsid w:val="007A472C"/>
    <w:rsid w:val="007A5867"/>
    <w:rsid w:val="007A70B1"/>
    <w:rsid w:val="007A7CD0"/>
    <w:rsid w:val="007B2A18"/>
    <w:rsid w:val="007B34A5"/>
    <w:rsid w:val="007B38D9"/>
    <w:rsid w:val="007B4037"/>
    <w:rsid w:val="007B4809"/>
    <w:rsid w:val="007B545F"/>
    <w:rsid w:val="007B6C9E"/>
    <w:rsid w:val="007B6CD1"/>
    <w:rsid w:val="007B71DC"/>
    <w:rsid w:val="007C0087"/>
    <w:rsid w:val="007C04C5"/>
    <w:rsid w:val="007C0FBE"/>
    <w:rsid w:val="007C17D2"/>
    <w:rsid w:val="007C1CE5"/>
    <w:rsid w:val="007C21E3"/>
    <w:rsid w:val="007C2633"/>
    <w:rsid w:val="007C3F24"/>
    <w:rsid w:val="007C4093"/>
    <w:rsid w:val="007C4707"/>
    <w:rsid w:val="007C5346"/>
    <w:rsid w:val="007C53C9"/>
    <w:rsid w:val="007C5A7E"/>
    <w:rsid w:val="007C6B8E"/>
    <w:rsid w:val="007D0860"/>
    <w:rsid w:val="007D088A"/>
    <w:rsid w:val="007D0BCC"/>
    <w:rsid w:val="007D38A6"/>
    <w:rsid w:val="007D3989"/>
    <w:rsid w:val="007D53DB"/>
    <w:rsid w:val="007D5FE7"/>
    <w:rsid w:val="007D68F1"/>
    <w:rsid w:val="007D694A"/>
    <w:rsid w:val="007D78F3"/>
    <w:rsid w:val="007E02DB"/>
    <w:rsid w:val="007E0F14"/>
    <w:rsid w:val="007E2228"/>
    <w:rsid w:val="007E34D8"/>
    <w:rsid w:val="007E34F6"/>
    <w:rsid w:val="007E39C8"/>
    <w:rsid w:val="007E5144"/>
    <w:rsid w:val="007E6567"/>
    <w:rsid w:val="007E6BA3"/>
    <w:rsid w:val="007F1715"/>
    <w:rsid w:val="007F3845"/>
    <w:rsid w:val="007F3E5B"/>
    <w:rsid w:val="007F4FB5"/>
    <w:rsid w:val="007F57B7"/>
    <w:rsid w:val="007F639B"/>
    <w:rsid w:val="007F66DF"/>
    <w:rsid w:val="00800BBF"/>
    <w:rsid w:val="00801FEB"/>
    <w:rsid w:val="00802E05"/>
    <w:rsid w:val="008034C9"/>
    <w:rsid w:val="008041C1"/>
    <w:rsid w:val="008043C9"/>
    <w:rsid w:val="008050CD"/>
    <w:rsid w:val="0080650E"/>
    <w:rsid w:val="00806625"/>
    <w:rsid w:val="0080715F"/>
    <w:rsid w:val="00807365"/>
    <w:rsid w:val="008076C2"/>
    <w:rsid w:val="00807962"/>
    <w:rsid w:val="008079A9"/>
    <w:rsid w:val="00810328"/>
    <w:rsid w:val="00810CD5"/>
    <w:rsid w:val="00813670"/>
    <w:rsid w:val="0081371E"/>
    <w:rsid w:val="00813FC3"/>
    <w:rsid w:val="008150B2"/>
    <w:rsid w:val="0081539A"/>
    <w:rsid w:val="00817170"/>
    <w:rsid w:val="008178C1"/>
    <w:rsid w:val="008178FE"/>
    <w:rsid w:val="00817ADF"/>
    <w:rsid w:val="00817EA9"/>
    <w:rsid w:val="008219B9"/>
    <w:rsid w:val="0082208C"/>
    <w:rsid w:val="00822E47"/>
    <w:rsid w:val="00825000"/>
    <w:rsid w:val="00826BF2"/>
    <w:rsid w:val="00827DD9"/>
    <w:rsid w:val="00827EC1"/>
    <w:rsid w:val="008303CE"/>
    <w:rsid w:val="00831F8B"/>
    <w:rsid w:val="00832270"/>
    <w:rsid w:val="00833647"/>
    <w:rsid w:val="00833824"/>
    <w:rsid w:val="00833DAA"/>
    <w:rsid w:val="00834315"/>
    <w:rsid w:val="008346F8"/>
    <w:rsid w:val="00835F3B"/>
    <w:rsid w:val="00836827"/>
    <w:rsid w:val="008374AD"/>
    <w:rsid w:val="00837686"/>
    <w:rsid w:val="00840E38"/>
    <w:rsid w:val="00840F29"/>
    <w:rsid w:val="0084200D"/>
    <w:rsid w:val="0084393D"/>
    <w:rsid w:val="00843DC1"/>
    <w:rsid w:val="00844C30"/>
    <w:rsid w:val="008450A2"/>
    <w:rsid w:val="00845ECC"/>
    <w:rsid w:val="00846638"/>
    <w:rsid w:val="00846B18"/>
    <w:rsid w:val="00847372"/>
    <w:rsid w:val="00847AC7"/>
    <w:rsid w:val="00852BD7"/>
    <w:rsid w:val="008533D9"/>
    <w:rsid w:val="00853C87"/>
    <w:rsid w:val="008540AA"/>
    <w:rsid w:val="00854993"/>
    <w:rsid w:val="00855CBE"/>
    <w:rsid w:val="00855DE6"/>
    <w:rsid w:val="00857578"/>
    <w:rsid w:val="008578F3"/>
    <w:rsid w:val="00857DB3"/>
    <w:rsid w:val="00860315"/>
    <w:rsid w:val="0086212F"/>
    <w:rsid w:val="00862FDB"/>
    <w:rsid w:val="00863E61"/>
    <w:rsid w:val="0086411A"/>
    <w:rsid w:val="008641B2"/>
    <w:rsid w:val="00864E88"/>
    <w:rsid w:val="0086531C"/>
    <w:rsid w:val="008656D7"/>
    <w:rsid w:val="00865D55"/>
    <w:rsid w:val="00865DF3"/>
    <w:rsid w:val="00865F2A"/>
    <w:rsid w:val="00867D80"/>
    <w:rsid w:val="008703C4"/>
    <w:rsid w:val="0087140A"/>
    <w:rsid w:val="00871966"/>
    <w:rsid w:val="00873D3B"/>
    <w:rsid w:val="00873EEA"/>
    <w:rsid w:val="00876119"/>
    <w:rsid w:val="00876E16"/>
    <w:rsid w:val="008776F8"/>
    <w:rsid w:val="00880286"/>
    <w:rsid w:val="00880AFE"/>
    <w:rsid w:val="0088203F"/>
    <w:rsid w:val="008853F0"/>
    <w:rsid w:val="00887342"/>
    <w:rsid w:val="00887B5A"/>
    <w:rsid w:val="0089105D"/>
    <w:rsid w:val="00892735"/>
    <w:rsid w:val="00892EE4"/>
    <w:rsid w:val="00893710"/>
    <w:rsid w:val="00894259"/>
    <w:rsid w:val="00894546"/>
    <w:rsid w:val="00894BFF"/>
    <w:rsid w:val="00895AA2"/>
    <w:rsid w:val="00895F2A"/>
    <w:rsid w:val="00896F3F"/>
    <w:rsid w:val="008A0DCC"/>
    <w:rsid w:val="008A11BA"/>
    <w:rsid w:val="008A18BF"/>
    <w:rsid w:val="008A22A4"/>
    <w:rsid w:val="008A2968"/>
    <w:rsid w:val="008A2A39"/>
    <w:rsid w:val="008A3364"/>
    <w:rsid w:val="008A34DE"/>
    <w:rsid w:val="008A35CB"/>
    <w:rsid w:val="008A4E3A"/>
    <w:rsid w:val="008A54E1"/>
    <w:rsid w:val="008A6DF6"/>
    <w:rsid w:val="008A7EA5"/>
    <w:rsid w:val="008B34D4"/>
    <w:rsid w:val="008B3E5F"/>
    <w:rsid w:val="008B4088"/>
    <w:rsid w:val="008B413B"/>
    <w:rsid w:val="008B5301"/>
    <w:rsid w:val="008B5B6E"/>
    <w:rsid w:val="008B5D9C"/>
    <w:rsid w:val="008B6793"/>
    <w:rsid w:val="008B773F"/>
    <w:rsid w:val="008C18B1"/>
    <w:rsid w:val="008C2205"/>
    <w:rsid w:val="008C3F1B"/>
    <w:rsid w:val="008C40F4"/>
    <w:rsid w:val="008C4CE5"/>
    <w:rsid w:val="008C5617"/>
    <w:rsid w:val="008C5E51"/>
    <w:rsid w:val="008C695D"/>
    <w:rsid w:val="008C6D1C"/>
    <w:rsid w:val="008C6FF9"/>
    <w:rsid w:val="008D09E7"/>
    <w:rsid w:val="008D0A3E"/>
    <w:rsid w:val="008D0AD9"/>
    <w:rsid w:val="008D104A"/>
    <w:rsid w:val="008D111F"/>
    <w:rsid w:val="008D2251"/>
    <w:rsid w:val="008D231B"/>
    <w:rsid w:val="008D2551"/>
    <w:rsid w:val="008D2889"/>
    <w:rsid w:val="008D2A4B"/>
    <w:rsid w:val="008D39F0"/>
    <w:rsid w:val="008D42F2"/>
    <w:rsid w:val="008D550E"/>
    <w:rsid w:val="008D56B6"/>
    <w:rsid w:val="008D6CE1"/>
    <w:rsid w:val="008E088A"/>
    <w:rsid w:val="008E1AFF"/>
    <w:rsid w:val="008E3000"/>
    <w:rsid w:val="008E317B"/>
    <w:rsid w:val="008E343C"/>
    <w:rsid w:val="008E5BC7"/>
    <w:rsid w:val="008E60F6"/>
    <w:rsid w:val="008E6BC6"/>
    <w:rsid w:val="008E729A"/>
    <w:rsid w:val="008F0D09"/>
    <w:rsid w:val="008F2468"/>
    <w:rsid w:val="008F2C89"/>
    <w:rsid w:val="008F41EA"/>
    <w:rsid w:val="008F47C3"/>
    <w:rsid w:val="008F4838"/>
    <w:rsid w:val="008F4EC8"/>
    <w:rsid w:val="008F65F2"/>
    <w:rsid w:val="008F7818"/>
    <w:rsid w:val="008F7C44"/>
    <w:rsid w:val="0090033E"/>
    <w:rsid w:val="00900387"/>
    <w:rsid w:val="00901FBD"/>
    <w:rsid w:val="00902F23"/>
    <w:rsid w:val="009030D2"/>
    <w:rsid w:val="00905F5C"/>
    <w:rsid w:val="009078E1"/>
    <w:rsid w:val="00912E73"/>
    <w:rsid w:val="00912ED0"/>
    <w:rsid w:val="00912FB5"/>
    <w:rsid w:val="00913B05"/>
    <w:rsid w:val="00914A71"/>
    <w:rsid w:val="009174FD"/>
    <w:rsid w:val="00917DA5"/>
    <w:rsid w:val="00920D19"/>
    <w:rsid w:val="00922A9D"/>
    <w:rsid w:val="00922EFB"/>
    <w:rsid w:val="009231FF"/>
    <w:rsid w:val="00923BCA"/>
    <w:rsid w:val="00924234"/>
    <w:rsid w:val="00924556"/>
    <w:rsid w:val="0092471B"/>
    <w:rsid w:val="00931280"/>
    <w:rsid w:val="00931AB2"/>
    <w:rsid w:val="009328EA"/>
    <w:rsid w:val="00935812"/>
    <w:rsid w:val="009359A1"/>
    <w:rsid w:val="009372F6"/>
    <w:rsid w:val="00937950"/>
    <w:rsid w:val="00937998"/>
    <w:rsid w:val="009405A6"/>
    <w:rsid w:val="00940692"/>
    <w:rsid w:val="00940F2D"/>
    <w:rsid w:val="009436AC"/>
    <w:rsid w:val="00943BC8"/>
    <w:rsid w:val="00943F6F"/>
    <w:rsid w:val="0094418A"/>
    <w:rsid w:val="00944487"/>
    <w:rsid w:val="00944536"/>
    <w:rsid w:val="00944782"/>
    <w:rsid w:val="00944DAF"/>
    <w:rsid w:val="009458E9"/>
    <w:rsid w:val="0094684D"/>
    <w:rsid w:val="00946FBA"/>
    <w:rsid w:val="00947DF3"/>
    <w:rsid w:val="009506FD"/>
    <w:rsid w:val="00950B65"/>
    <w:rsid w:val="009512E6"/>
    <w:rsid w:val="00951B2F"/>
    <w:rsid w:val="00951DDB"/>
    <w:rsid w:val="00952695"/>
    <w:rsid w:val="00952AE8"/>
    <w:rsid w:val="00952E1A"/>
    <w:rsid w:val="00953F97"/>
    <w:rsid w:val="009544DE"/>
    <w:rsid w:val="009547F3"/>
    <w:rsid w:val="00954865"/>
    <w:rsid w:val="00954BEA"/>
    <w:rsid w:val="00954CF3"/>
    <w:rsid w:val="009550D0"/>
    <w:rsid w:val="00955275"/>
    <w:rsid w:val="00955902"/>
    <w:rsid w:val="0095722F"/>
    <w:rsid w:val="00957732"/>
    <w:rsid w:val="00957D64"/>
    <w:rsid w:val="009617D9"/>
    <w:rsid w:val="009619D0"/>
    <w:rsid w:val="00962962"/>
    <w:rsid w:val="009633DF"/>
    <w:rsid w:val="00967574"/>
    <w:rsid w:val="0097338D"/>
    <w:rsid w:val="009745C4"/>
    <w:rsid w:val="00976C87"/>
    <w:rsid w:val="00977701"/>
    <w:rsid w:val="00977B6E"/>
    <w:rsid w:val="009801EE"/>
    <w:rsid w:val="00980524"/>
    <w:rsid w:val="00981F90"/>
    <w:rsid w:val="00982546"/>
    <w:rsid w:val="009839CD"/>
    <w:rsid w:val="009840E8"/>
    <w:rsid w:val="00984E48"/>
    <w:rsid w:val="00984E58"/>
    <w:rsid w:val="00986E3B"/>
    <w:rsid w:val="009874A2"/>
    <w:rsid w:val="00992914"/>
    <w:rsid w:val="00997997"/>
    <w:rsid w:val="00997C45"/>
    <w:rsid w:val="009A0D5C"/>
    <w:rsid w:val="009A13CD"/>
    <w:rsid w:val="009A1D17"/>
    <w:rsid w:val="009A4125"/>
    <w:rsid w:val="009A535F"/>
    <w:rsid w:val="009A6727"/>
    <w:rsid w:val="009A68F1"/>
    <w:rsid w:val="009A7370"/>
    <w:rsid w:val="009A759D"/>
    <w:rsid w:val="009A7FBA"/>
    <w:rsid w:val="009B1CA7"/>
    <w:rsid w:val="009B2686"/>
    <w:rsid w:val="009B2BE8"/>
    <w:rsid w:val="009B5EE3"/>
    <w:rsid w:val="009B65AC"/>
    <w:rsid w:val="009B7B9D"/>
    <w:rsid w:val="009C015D"/>
    <w:rsid w:val="009C031B"/>
    <w:rsid w:val="009C20E4"/>
    <w:rsid w:val="009C2C8D"/>
    <w:rsid w:val="009C32D9"/>
    <w:rsid w:val="009C346C"/>
    <w:rsid w:val="009C3BDE"/>
    <w:rsid w:val="009C69ED"/>
    <w:rsid w:val="009C7271"/>
    <w:rsid w:val="009D3A81"/>
    <w:rsid w:val="009D3C53"/>
    <w:rsid w:val="009D5D2B"/>
    <w:rsid w:val="009D663D"/>
    <w:rsid w:val="009D6744"/>
    <w:rsid w:val="009D69F0"/>
    <w:rsid w:val="009D6A42"/>
    <w:rsid w:val="009D73A1"/>
    <w:rsid w:val="009D7719"/>
    <w:rsid w:val="009D7871"/>
    <w:rsid w:val="009D7A6C"/>
    <w:rsid w:val="009D7E65"/>
    <w:rsid w:val="009D7EDC"/>
    <w:rsid w:val="009E06B7"/>
    <w:rsid w:val="009E1C9A"/>
    <w:rsid w:val="009E1E07"/>
    <w:rsid w:val="009E2492"/>
    <w:rsid w:val="009E260E"/>
    <w:rsid w:val="009E2CA2"/>
    <w:rsid w:val="009E349B"/>
    <w:rsid w:val="009E4630"/>
    <w:rsid w:val="009E502D"/>
    <w:rsid w:val="009E5F6E"/>
    <w:rsid w:val="009E7A4E"/>
    <w:rsid w:val="009F0445"/>
    <w:rsid w:val="009F1F92"/>
    <w:rsid w:val="009F217A"/>
    <w:rsid w:val="009F4E9E"/>
    <w:rsid w:val="009F57A8"/>
    <w:rsid w:val="009F5DC5"/>
    <w:rsid w:val="009F6685"/>
    <w:rsid w:val="00A00B41"/>
    <w:rsid w:val="00A01D95"/>
    <w:rsid w:val="00A02F23"/>
    <w:rsid w:val="00A03146"/>
    <w:rsid w:val="00A0352B"/>
    <w:rsid w:val="00A0492D"/>
    <w:rsid w:val="00A04E5D"/>
    <w:rsid w:val="00A076E6"/>
    <w:rsid w:val="00A11104"/>
    <w:rsid w:val="00A1130E"/>
    <w:rsid w:val="00A116FB"/>
    <w:rsid w:val="00A11C53"/>
    <w:rsid w:val="00A126AB"/>
    <w:rsid w:val="00A12EB1"/>
    <w:rsid w:val="00A1402F"/>
    <w:rsid w:val="00A143E3"/>
    <w:rsid w:val="00A14BB3"/>
    <w:rsid w:val="00A159BB"/>
    <w:rsid w:val="00A16BD6"/>
    <w:rsid w:val="00A16C19"/>
    <w:rsid w:val="00A20ABA"/>
    <w:rsid w:val="00A211E9"/>
    <w:rsid w:val="00A22320"/>
    <w:rsid w:val="00A22B01"/>
    <w:rsid w:val="00A22C43"/>
    <w:rsid w:val="00A22D22"/>
    <w:rsid w:val="00A239A7"/>
    <w:rsid w:val="00A24E20"/>
    <w:rsid w:val="00A2598C"/>
    <w:rsid w:val="00A25995"/>
    <w:rsid w:val="00A25AEB"/>
    <w:rsid w:val="00A25C63"/>
    <w:rsid w:val="00A27B07"/>
    <w:rsid w:val="00A305A4"/>
    <w:rsid w:val="00A306F3"/>
    <w:rsid w:val="00A31989"/>
    <w:rsid w:val="00A319C1"/>
    <w:rsid w:val="00A321A7"/>
    <w:rsid w:val="00A32388"/>
    <w:rsid w:val="00A32A10"/>
    <w:rsid w:val="00A3468B"/>
    <w:rsid w:val="00A3722E"/>
    <w:rsid w:val="00A37ECA"/>
    <w:rsid w:val="00A40FA5"/>
    <w:rsid w:val="00A411CB"/>
    <w:rsid w:val="00A44D03"/>
    <w:rsid w:val="00A460BA"/>
    <w:rsid w:val="00A4648B"/>
    <w:rsid w:val="00A469F2"/>
    <w:rsid w:val="00A46B8B"/>
    <w:rsid w:val="00A46BD6"/>
    <w:rsid w:val="00A50121"/>
    <w:rsid w:val="00A50F2C"/>
    <w:rsid w:val="00A53477"/>
    <w:rsid w:val="00A54C0B"/>
    <w:rsid w:val="00A556A0"/>
    <w:rsid w:val="00A563CE"/>
    <w:rsid w:val="00A578AA"/>
    <w:rsid w:val="00A57CD3"/>
    <w:rsid w:val="00A60A2C"/>
    <w:rsid w:val="00A618A2"/>
    <w:rsid w:val="00A61F66"/>
    <w:rsid w:val="00A627D7"/>
    <w:rsid w:val="00A6285F"/>
    <w:rsid w:val="00A62D25"/>
    <w:rsid w:val="00A632FE"/>
    <w:rsid w:val="00A6359D"/>
    <w:rsid w:val="00A6395E"/>
    <w:rsid w:val="00A63BA3"/>
    <w:rsid w:val="00A642EC"/>
    <w:rsid w:val="00A64318"/>
    <w:rsid w:val="00A649D3"/>
    <w:rsid w:val="00A6537A"/>
    <w:rsid w:val="00A65A0E"/>
    <w:rsid w:val="00A65E66"/>
    <w:rsid w:val="00A66900"/>
    <w:rsid w:val="00A67420"/>
    <w:rsid w:val="00A6770E"/>
    <w:rsid w:val="00A7006B"/>
    <w:rsid w:val="00A7173B"/>
    <w:rsid w:val="00A72783"/>
    <w:rsid w:val="00A74805"/>
    <w:rsid w:val="00A74E95"/>
    <w:rsid w:val="00A74FFF"/>
    <w:rsid w:val="00A7514B"/>
    <w:rsid w:val="00A75B5A"/>
    <w:rsid w:val="00A76112"/>
    <w:rsid w:val="00A761B2"/>
    <w:rsid w:val="00A76275"/>
    <w:rsid w:val="00A76509"/>
    <w:rsid w:val="00A76659"/>
    <w:rsid w:val="00A772DA"/>
    <w:rsid w:val="00A81141"/>
    <w:rsid w:val="00A811C4"/>
    <w:rsid w:val="00A81767"/>
    <w:rsid w:val="00A81E69"/>
    <w:rsid w:val="00A832C3"/>
    <w:rsid w:val="00A83BAF"/>
    <w:rsid w:val="00A84A12"/>
    <w:rsid w:val="00A84C29"/>
    <w:rsid w:val="00A8582C"/>
    <w:rsid w:val="00A862AC"/>
    <w:rsid w:val="00A87AB2"/>
    <w:rsid w:val="00A90F3F"/>
    <w:rsid w:val="00A91300"/>
    <w:rsid w:val="00A91F1F"/>
    <w:rsid w:val="00A92902"/>
    <w:rsid w:val="00A92ED5"/>
    <w:rsid w:val="00A934CF"/>
    <w:rsid w:val="00A94D52"/>
    <w:rsid w:val="00A94FE1"/>
    <w:rsid w:val="00A96057"/>
    <w:rsid w:val="00A960B9"/>
    <w:rsid w:val="00A96C28"/>
    <w:rsid w:val="00AA05DE"/>
    <w:rsid w:val="00AA270B"/>
    <w:rsid w:val="00AA2A10"/>
    <w:rsid w:val="00AA2B22"/>
    <w:rsid w:val="00AA3695"/>
    <w:rsid w:val="00AA38F7"/>
    <w:rsid w:val="00AA3C03"/>
    <w:rsid w:val="00AA40B8"/>
    <w:rsid w:val="00AA4E3D"/>
    <w:rsid w:val="00AA5991"/>
    <w:rsid w:val="00AA5DD8"/>
    <w:rsid w:val="00AA6644"/>
    <w:rsid w:val="00AA69C1"/>
    <w:rsid w:val="00AA7F9C"/>
    <w:rsid w:val="00AB0418"/>
    <w:rsid w:val="00AB058B"/>
    <w:rsid w:val="00AB50BC"/>
    <w:rsid w:val="00AB61C3"/>
    <w:rsid w:val="00AB6945"/>
    <w:rsid w:val="00AB7829"/>
    <w:rsid w:val="00AB7D4F"/>
    <w:rsid w:val="00AC2136"/>
    <w:rsid w:val="00AC2340"/>
    <w:rsid w:val="00AC237F"/>
    <w:rsid w:val="00AC29FA"/>
    <w:rsid w:val="00AC3D35"/>
    <w:rsid w:val="00AC46B5"/>
    <w:rsid w:val="00AC4CB2"/>
    <w:rsid w:val="00AC60D0"/>
    <w:rsid w:val="00AC643A"/>
    <w:rsid w:val="00AC6AF6"/>
    <w:rsid w:val="00AC6D58"/>
    <w:rsid w:val="00AC7F1D"/>
    <w:rsid w:val="00AD0453"/>
    <w:rsid w:val="00AD24BE"/>
    <w:rsid w:val="00AD33F4"/>
    <w:rsid w:val="00AD50F4"/>
    <w:rsid w:val="00AD5518"/>
    <w:rsid w:val="00AD6053"/>
    <w:rsid w:val="00AD7FA1"/>
    <w:rsid w:val="00AE058D"/>
    <w:rsid w:val="00AE13AE"/>
    <w:rsid w:val="00AE14E9"/>
    <w:rsid w:val="00AE17A1"/>
    <w:rsid w:val="00AE197F"/>
    <w:rsid w:val="00AE2FB1"/>
    <w:rsid w:val="00AE4A1B"/>
    <w:rsid w:val="00AE4D4D"/>
    <w:rsid w:val="00AE55B7"/>
    <w:rsid w:val="00AE699F"/>
    <w:rsid w:val="00AE7067"/>
    <w:rsid w:val="00AE79D0"/>
    <w:rsid w:val="00AE7A38"/>
    <w:rsid w:val="00AF283A"/>
    <w:rsid w:val="00AF317A"/>
    <w:rsid w:val="00AF31E5"/>
    <w:rsid w:val="00AF35D4"/>
    <w:rsid w:val="00AF3B58"/>
    <w:rsid w:val="00AF4731"/>
    <w:rsid w:val="00AF47F9"/>
    <w:rsid w:val="00AF5A70"/>
    <w:rsid w:val="00AF668E"/>
    <w:rsid w:val="00AF732E"/>
    <w:rsid w:val="00B004C6"/>
    <w:rsid w:val="00B01378"/>
    <w:rsid w:val="00B01BE5"/>
    <w:rsid w:val="00B02117"/>
    <w:rsid w:val="00B03C52"/>
    <w:rsid w:val="00B04683"/>
    <w:rsid w:val="00B0472A"/>
    <w:rsid w:val="00B0549F"/>
    <w:rsid w:val="00B05BB9"/>
    <w:rsid w:val="00B05F62"/>
    <w:rsid w:val="00B06ED4"/>
    <w:rsid w:val="00B0723C"/>
    <w:rsid w:val="00B0724A"/>
    <w:rsid w:val="00B07387"/>
    <w:rsid w:val="00B100DC"/>
    <w:rsid w:val="00B1089E"/>
    <w:rsid w:val="00B158D6"/>
    <w:rsid w:val="00B17AAB"/>
    <w:rsid w:val="00B17BA6"/>
    <w:rsid w:val="00B20307"/>
    <w:rsid w:val="00B20F58"/>
    <w:rsid w:val="00B2105C"/>
    <w:rsid w:val="00B21408"/>
    <w:rsid w:val="00B21517"/>
    <w:rsid w:val="00B21F93"/>
    <w:rsid w:val="00B23B47"/>
    <w:rsid w:val="00B247E5"/>
    <w:rsid w:val="00B25400"/>
    <w:rsid w:val="00B27A27"/>
    <w:rsid w:val="00B302B1"/>
    <w:rsid w:val="00B30552"/>
    <w:rsid w:val="00B3138B"/>
    <w:rsid w:val="00B31938"/>
    <w:rsid w:val="00B32A47"/>
    <w:rsid w:val="00B330E2"/>
    <w:rsid w:val="00B33B13"/>
    <w:rsid w:val="00B344F2"/>
    <w:rsid w:val="00B345A4"/>
    <w:rsid w:val="00B36C4D"/>
    <w:rsid w:val="00B372DF"/>
    <w:rsid w:val="00B37863"/>
    <w:rsid w:val="00B40137"/>
    <w:rsid w:val="00B40460"/>
    <w:rsid w:val="00B4082F"/>
    <w:rsid w:val="00B40A79"/>
    <w:rsid w:val="00B41B57"/>
    <w:rsid w:val="00B42008"/>
    <w:rsid w:val="00B42501"/>
    <w:rsid w:val="00B455A0"/>
    <w:rsid w:val="00B45ACD"/>
    <w:rsid w:val="00B46C78"/>
    <w:rsid w:val="00B46D6D"/>
    <w:rsid w:val="00B505F0"/>
    <w:rsid w:val="00B507C5"/>
    <w:rsid w:val="00B51971"/>
    <w:rsid w:val="00B52A33"/>
    <w:rsid w:val="00B53AF0"/>
    <w:rsid w:val="00B544C8"/>
    <w:rsid w:val="00B5509A"/>
    <w:rsid w:val="00B55E02"/>
    <w:rsid w:val="00B57B88"/>
    <w:rsid w:val="00B57CCD"/>
    <w:rsid w:val="00B60301"/>
    <w:rsid w:val="00B611CC"/>
    <w:rsid w:val="00B61272"/>
    <w:rsid w:val="00B645B8"/>
    <w:rsid w:val="00B64993"/>
    <w:rsid w:val="00B651BC"/>
    <w:rsid w:val="00B669FA"/>
    <w:rsid w:val="00B66A60"/>
    <w:rsid w:val="00B70E32"/>
    <w:rsid w:val="00B72213"/>
    <w:rsid w:val="00B72535"/>
    <w:rsid w:val="00B7280E"/>
    <w:rsid w:val="00B72C39"/>
    <w:rsid w:val="00B73231"/>
    <w:rsid w:val="00B74AEC"/>
    <w:rsid w:val="00B74B02"/>
    <w:rsid w:val="00B75B38"/>
    <w:rsid w:val="00B75E6A"/>
    <w:rsid w:val="00B76C89"/>
    <w:rsid w:val="00B770D6"/>
    <w:rsid w:val="00B775CB"/>
    <w:rsid w:val="00B77D1D"/>
    <w:rsid w:val="00B8055F"/>
    <w:rsid w:val="00B8073E"/>
    <w:rsid w:val="00B80C35"/>
    <w:rsid w:val="00B80D9A"/>
    <w:rsid w:val="00B832ED"/>
    <w:rsid w:val="00B838D1"/>
    <w:rsid w:val="00B8440D"/>
    <w:rsid w:val="00B84A8B"/>
    <w:rsid w:val="00B8573E"/>
    <w:rsid w:val="00B86C17"/>
    <w:rsid w:val="00B87641"/>
    <w:rsid w:val="00B9001F"/>
    <w:rsid w:val="00B906B1"/>
    <w:rsid w:val="00B909E8"/>
    <w:rsid w:val="00B91829"/>
    <w:rsid w:val="00B9190C"/>
    <w:rsid w:val="00B922B0"/>
    <w:rsid w:val="00B923C9"/>
    <w:rsid w:val="00B92546"/>
    <w:rsid w:val="00B929B1"/>
    <w:rsid w:val="00B92C58"/>
    <w:rsid w:val="00B92FBF"/>
    <w:rsid w:val="00B9315A"/>
    <w:rsid w:val="00B95C20"/>
    <w:rsid w:val="00B9646C"/>
    <w:rsid w:val="00B96536"/>
    <w:rsid w:val="00BA0019"/>
    <w:rsid w:val="00BA050C"/>
    <w:rsid w:val="00BA120E"/>
    <w:rsid w:val="00BA24E6"/>
    <w:rsid w:val="00BA34B2"/>
    <w:rsid w:val="00BA5A2C"/>
    <w:rsid w:val="00BA6337"/>
    <w:rsid w:val="00BA77AE"/>
    <w:rsid w:val="00BB0216"/>
    <w:rsid w:val="00BB1A13"/>
    <w:rsid w:val="00BB1BD8"/>
    <w:rsid w:val="00BB2FC9"/>
    <w:rsid w:val="00BB3D3F"/>
    <w:rsid w:val="00BB447D"/>
    <w:rsid w:val="00BB44B3"/>
    <w:rsid w:val="00BB5CF8"/>
    <w:rsid w:val="00BB6058"/>
    <w:rsid w:val="00BB635F"/>
    <w:rsid w:val="00BC174E"/>
    <w:rsid w:val="00BC258F"/>
    <w:rsid w:val="00BC396B"/>
    <w:rsid w:val="00BC6B40"/>
    <w:rsid w:val="00BC6F35"/>
    <w:rsid w:val="00BD1167"/>
    <w:rsid w:val="00BD1799"/>
    <w:rsid w:val="00BD2162"/>
    <w:rsid w:val="00BD27D2"/>
    <w:rsid w:val="00BD49C2"/>
    <w:rsid w:val="00BD4A4A"/>
    <w:rsid w:val="00BD4A88"/>
    <w:rsid w:val="00BD651B"/>
    <w:rsid w:val="00BD7602"/>
    <w:rsid w:val="00BE1124"/>
    <w:rsid w:val="00BE1FEC"/>
    <w:rsid w:val="00BE276E"/>
    <w:rsid w:val="00BE2E8D"/>
    <w:rsid w:val="00BE30A8"/>
    <w:rsid w:val="00BE428E"/>
    <w:rsid w:val="00BE5A62"/>
    <w:rsid w:val="00BE5A88"/>
    <w:rsid w:val="00BE5F03"/>
    <w:rsid w:val="00BE601B"/>
    <w:rsid w:val="00BE65B7"/>
    <w:rsid w:val="00BE6879"/>
    <w:rsid w:val="00BE6A23"/>
    <w:rsid w:val="00BE74F7"/>
    <w:rsid w:val="00BE7D7B"/>
    <w:rsid w:val="00BF0CC1"/>
    <w:rsid w:val="00BF167D"/>
    <w:rsid w:val="00BF218A"/>
    <w:rsid w:val="00BF22E0"/>
    <w:rsid w:val="00BF239A"/>
    <w:rsid w:val="00BF302D"/>
    <w:rsid w:val="00BF48D2"/>
    <w:rsid w:val="00BF499E"/>
    <w:rsid w:val="00BF692E"/>
    <w:rsid w:val="00BF6D45"/>
    <w:rsid w:val="00C01364"/>
    <w:rsid w:val="00C030EE"/>
    <w:rsid w:val="00C04ABC"/>
    <w:rsid w:val="00C05D85"/>
    <w:rsid w:val="00C071C2"/>
    <w:rsid w:val="00C075D5"/>
    <w:rsid w:val="00C07C70"/>
    <w:rsid w:val="00C106E9"/>
    <w:rsid w:val="00C106EE"/>
    <w:rsid w:val="00C11829"/>
    <w:rsid w:val="00C12AA0"/>
    <w:rsid w:val="00C12C55"/>
    <w:rsid w:val="00C13038"/>
    <w:rsid w:val="00C15628"/>
    <w:rsid w:val="00C1666F"/>
    <w:rsid w:val="00C16E8D"/>
    <w:rsid w:val="00C20040"/>
    <w:rsid w:val="00C203E6"/>
    <w:rsid w:val="00C20638"/>
    <w:rsid w:val="00C21C55"/>
    <w:rsid w:val="00C22078"/>
    <w:rsid w:val="00C22C86"/>
    <w:rsid w:val="00C22D4D"/>
    <w:rsid w:val="00C23BE5"/>
    <w:rsid w:val="00C245AD"/>
    <w:rsid w:val="00C2540E"/>
    <w:rsid w:val="00C26EA2"/>
    <w:rsid w:val="00C3007B"/>
    <w:rsid w:val="00C304BF"/>
    <w:rsid w:val="00C30F62"/>
    <w:rsid w:val="00C31E22"/>
    <w:rsid w:val="00C3226F"/>
    <w:rsid w:val="00C32BE2"/>
    <w:rsid w:val="00C34C6A"/>
    <w:rsid w:val="00C34CE3"/>
    <w:rsid w:val="00C35119"/>
    <w:rsid w:val="00C367AF"/>
    <w:rsid w:val="00C379F2"/>
    <w:rsid w:val="00C37D70"/>
    <w:rsid w:val="00C4147D"/>
    <w:rsid w:val="00C41BAA"/>
    <w:rsid w:val="00C4219F"/>
    <w:rsid w:val="00C430BE"/>
    <w:rsid w:val="00C43AA7"/>
    <w:rsid w:val="00C446EB"/>
    <w:rsid w:val="00C45FE7"/>
    <w:rsid w:val="00C463A4"/>
    <w:rsid w:val="00C47404"/>
    <w:rsid w:val="00C50BEF"/>
    <w:rsid w:val="00C517BC"/>
    <w:rsid w:val="00C5193B"/>
    <w:rsid w:val="00C521C8"/>
    <w:rsid w:val="00C53268"/>
    <w:rsid w:val="00C53805"/>
    <w:rsid w:val="00C559D4"/>
    <w:rsid w:val="00C5670F"/>
    <w:rsid w:val="00C56821"/>
    <w:rsid w:val="00C56DF3"/>
    <w:rsid w:val="00C56EE8"/>
    <w:rsid w:val="00C56F3D"/>
    <w:rsid w:val="00C5735D"/>
    <w:rsid w:val="00C60F57"/>
    <w:rsid w:val="00C63416"/>
    <w:rsid w:val="00C6348F"/>
    <w:rsid w:val="00C63B1A"/>
    <w:rsid w:val="00C662E7"/>
    <w:rsid w:val="00C666EF"/>
    <w:rsid w:val="00C70790"/>
    <w:rsid w:val="00C70DD0"/>
    <w:rsid w:val="00C70EB6"/>
    <w:rsid w:val="00C715DB"/>
    <w:rsid w:val="00C71E9C"/>
    <w:rsid w:val="00C73F02"/>
    <w:rsid w:val="00C74989"/>
    <w:rsid w:val="00C74D76"/>
    <w:rsid w:val="00C75E89"/>
    <w:rsid w:val="00C76D2A"/>
    <w:rsid w:val="00C7774E"/>
    <w:rsid w:val="00C81C99"/>
    <w:rsid w:val="00C82AD5"/>
    <w:rsid w:val="00C847E5"/>
    <w:rsid w:val="00C84C07"/>
    <w:rsid w:val="00C86F84"/>
    <w:rsid w:val="00C871E3"/>
    <w:rsid w:val="00C8728A"/>
    <w:rsid w:val="00C87563"/>
    <w:rsid w:val="00C90299"/>
    <w:rsid w:val="00C90697"/>
    <w:rsid w:val="00C90E81"/>
    <w:rsid w:val="00C92AF1"/>
    <w:rsid w:val="00C938B0"/>
    <w:rsid w:val="00C94138"/>
    <w:rsid w:val="00C9596F"/>
    <w:rsid w:val="00C96B38"/>
    <w:rsid w:val="00CA0577"/>
    <w:rsid w:val="00CA180B"/>
    <w:rsid w:val="00CA1F04"/>
    <w:rsid w:val="00CA2E33"/>
    <w:rsid w:val="00CA3E0C"/>
    <w:rsid w:val="00CA401B"/>
    <w:rsid w:val="00CA416E"/>
    <w:rsid w:val="00CA688D"/>
    <w:rsid w:val="00CB0DE1"/>
    <w:rsid w:val="00CB2281"/>
    <w:rsid w:val="00CB2A4D"/>
    <w:rsid w:val="00CB2AB2"/>
    <w:rsid w:val="00CB2FCE"/>
    <w:rsid w:val="00CB335D"/>
    <w:rsid w:val="00CB50C3"/>
    <w:rsid w:val="00CB51AC"/>
    <w:rsid w:val="00CB5AF3"/>
    <w:rsid w:val="00CB6C77"/>
    <w:rsid w:val="00CB71EC"/>
    <w:rsid w:val="00CB7445"/>
    <w:rsid w:val="00CC01B1"/>
    <w:rsid w:val="00CC0D87"/>
    <w:rsid w:val="00CC123D"/>
    <w:rsid w:val="00CC15D6"/>
    <w:rsid w:val="00CC263B"/>
    <w:rsid w:val="00CC325B"/>
    <w:rsid w:val="00CC3BC0"/>
    <w:rsid w:val="00CC49F5"/>
    <w:rsid w:val="00CC56E2"/>
    <w:rsid w:val="00CC5EB0"/>
    <w:rsid w:val="00CC60AD"/>
    <w:rsid w:val="00CC688E"/>
    <w:rsid w:val="00CC70CB"/>
    <w:rsid w:val="00CD01F8"/>
    <w:rsid w:val="00CD05F7"/>
    <w:rsid w:val="00CD0E1E"/>
    <w:rsid w:val="00CD0F72"/>
    <w:rsid w:val="00CD1DDA"/>
    <w:rsid w:val="00CD5F4B"/>
    <w:rsid w:val="00CD792E"/>
    <w:rsid w:val="00CD7C5B"/>
    <w:rsid w:val="00CE0868"/>
    <w:rsid w:val="00CE23DD"/>
    <w:rsid w:val="00CE24E8"/>
    <w:rsid w:val="00CE4A5E"/>
    <w:rsid w:val="00CE4E56"/>
    <w:rsid w:val="00CE6B97"/>
    <w:rsid w:val="00CE7358"/>
    <w:rsid w:val="00CE7713"/>
    <w:rsid w:val="00CE781F"/>
    <w:rsid w:val="00CF06FD"/>
    <w:rsid w:val="00CF08E8"/>
    <w:rsid w:val="00CF0DAB"/>
    <w:rsid w:val="00CF12E3"/>
    <w:rsid w:val="00CF14B0"/>
    <w:rsid w:val="00CF17F5"/>
    <w:rsid w:val="00CF1962"/>
    <w:rsid w:val="00CF2321"/>
    <w:rsid w:val="00CF2916"/>
    <w:rsid w:val="00CF294C"/>
    <w:rsid w:val="00CF3365"/>
    <w:rsid w:val="00CF3EA8"/>
    <w:rsid w:val="00CF4AC4"/>
    <w:rsid w:val="00CF56C2"/>
    <w:rsid w:val="00CF5D2D"/>
    <w:rsid w:val="00CF65A0"/>
    <w:rsid w:val="00CF69A0"/>
    <w:rsid w:val="00CF7DE9"/>
    <w:rsid w:val="00D003C3"/>
    <w:rsid w:val="00D00566"/>
    <w:rsid w:val="00D00BEE"/>
    <w:rsid w:val="00D01818"/>
    <w:rsid w:val="00D01ACE"/>
    <w:rsid w:val="00D01E5B"/>
    <w:rsid w:val="00D0210B"/>
    <w:rsid w:val="00D02238"/>
    <w:rsid w:val="00D024C5"/>
    <w:rsid w:val="00D03331"/>
    <w:rsid w:val="00D058C5"/>
    <w:rsid w:val="00D07847"/>
    <w:rsid w:val="00D07CCF"/>
    <w:rsid w:val="00D1197A"/>
    <w:rsid w:val="00D1335B"/>
    <w:rsid w:val="00D1435B"/>
    <w:rsid w:val="00D145C0"/>
    <w:rsid w:val="00D14863"/>
    <w:rsid w:val="00D14FF1"/>
    <w:rsid w:val="00D154DD"/>
    <w:rsid w:val="00D17CF6"/>
    <w:rsid w:val="00D17E68"/>
    <w:rsid w:val="00D202C3"/>
    <w:rsid w:val="00D20373"/>
    <w:rsid w:val="00D2059B"/>
    <w:rsid w:val="00D20DC0"/>
    <w:rsid w:val="00D221A3"/>
    <w:rsid w:val="00D222D6"/>
    <w:rsid w:val="00D22B3D"/>
    <w:rsid w:val="00D23056"/>
    <w:rsid w:val="00D231D6"/>
    <w:rsid w:val="00D23212"/>
    <w:rsid w:val="00D2347B"/>
    <w:rsid w:val="00D23EC3"/>
    <w:rsid w:val="00D23F5C"/>
    <w:rsid w:val="00D24599"/>
    <w:rsid w:val="00D24D77"/>
    <w:rsid w:val="00D25A35"/>
    <w:rsid w:val="00D267AB"/>
    <w:rsid w:val="00D26AA0"/>
    <w:rsid w:val="00D3064B"/>
    <w:rsid w:val="00D3317D"/>
    <w:rsid w:val="00D3329B"/>
    <w:rsid w:val="00D33C80"/>
    <w:rsid w:val="00D347BA"/>
    <w:rsid w:val="00D35C98"/>
    <w:rsid w:val="00D35CC5"/>
    <w:rsid w:val="00D36018"/>
    <w:rsid w:val="00D366B0"/>
    <w:rsid w:val="00D36C94"/>
    <w:rsid w:val="00D409C7"/>
    <w:rsid w:val="00D41539"/>
    <w:rsid w:val="00D419DC"/>
    <w:rsid w:val="00D4200F"/>
    <w:rsid w:val="00D4217D"/>
    <w:rsid w:val="00D42BA0"/>
    <w:rsid w:val="00D42DAF"/>
    <w:rsid w:val="00D43731"/>
    <w:rsid w:val="00D43A97"/>
    <w:rsid w:val="00D44AD5"/>
    <w:rsid w:val="00D44E7C"/>
    <w:rsid w:val="00D45E68"/>
    <w:rsid w:val="00D461E4"/>
    <w:rsid w:val="00D47852"/>
    <w:rsid w:val="00D5107C"/>
    <w:rsid w:val="00D524BC"/>
    <w:rsid w:val="00D539D3"/>
    <w:rsid w:val="00D53ACE"/>
    <w:rsid w:val="00D53AEB"/>
    <w:rsid w:val="00D53F09"/>
    <w:rsid w:val="00D54EB4"/>
    <w:rsid w:val="00D54F14"/>
    <w:rsid w:val="00D559E4"/>
    <w:rsid w:val="00D563CC"/>
    <w:rsid w:val="00D578F5"/>
    <w:rsid w:val="00D57B6E"/>
    <w:rsid w:val="00D57C63"/>
    <w:rsid w:val="00D6067F"/>
    <w:rsid w:val="00D61058"/>
    <w:rsid w:val="00D6254C"/>
    <w:rsid w:val="00D63614"/>
    <w:rsid w:val="00D66F4E"/>
    <w:rsid w:val="00D67128"/>
    <w:rsid w:val="00D67411"/>
    <w:rsid w:val="00D70401"/>
    <w:rsid w:val="00D70435"/>
    <w:rsid w:val="00D7093F"/>
    <w:rsid w:val="00D71AED"/>
    <w:rsid w:val="00D72193"/>
    <w:rsid w:val="00D72908"/>
    <w:rsid w:val="00D73577"/>
    <w:rsid w:val="00D73D7E"/>
    <w:rsid w:val="00D7542C"/>
    <w:rsid w:val="00D75916"/>
    <w:rsid w:val="00D76B46"/>
    <w:rsid w:val="00D76BAC"/>
    <w:rsid w:val="00D820CA"/>
    <w:rsid w:val="00D82BBC"/>
    <w:rsid w:val="00D82EE2"/>
    <w:rsid w:val="00D8343A"/>
    <w:rsid w:val="00D83C6E"/>
    <w:rsid w:val="00D83EE9"/>
    <w:rsid w:val="00D85608"/>
    <w:rsid w:val="00D86272"/>
    <w:rsid w:val="00D867FC"/>
    <w:rsid w:val="00D8711B"/>
    <w:rsid w:val="00D87626"/>
    <w:rsid w:val="00D90092"/>
    <w:rsid w:val="00D912AA"/>
    <w:rsid w:val="00D92685"/>
    <w:rsid w:val="00D92AB9"/>
    <w:rsid w:val="00D93DF2"/>
    <w:rsid w:val="00D95979"/>
    <w:rsid w:val="00D95F24"/>
    <w:rsid w:val="00D973D9"/>
    <w:rsid w:val="00D977DC"/>
    <w:rsid w:val="00DA01BA"/>
    <w:rsid w:val="00DA150B"/>
    <w:rsid w:val="00DA17D4"/>
    <w:rsid w:val="00DA27E1"/>
    <w:rsid w:val="00DA355E"/>
    <w:rsid w:val="00DA36CB"/>
    <w:rsid w:val="00DA37A0"/>
    <w:rsid w:val="00DA42D8"/>
    <w:rsid w:val="00DA54C3"/>
    <w:rsid w:val="00DA56FC"/>
    <w:rsid w:val="00DA5746"/>
    <w:rsid w:val="00DA5E0E"/>
    <w:rsid w:val="00DA60F1"/>
    <w:rsid w:val="00DA63C7"/>
    <w:rsid w:val="00DA6F58"/>
    <w:rsid w:val="00DA7152"/>
    <w:rsid w:val="00DA772A"/>
    <w:rsid w:val="00DA79BD"/>
    <w:rsid w:val="00DB028B"/>
    <w:rsid w:val="00DB0892"/>
    <w:rsid w:val="00DB098E"/>
    <w:rsid w:val="00DB2324"/>
    <w:rsid w:val="00DB3AC8"/>
    <w:rsid w:val="00DB4B1B"/>
    <w:rsid w:val="00DB54A0"/>
    <w:rsid w:val="00DB55A8"/>
    <w:rsid w:val="00DB589A"/>
    <w:rsid w:val="00DB6BAA"/>
    <w:rsid w:val="00DB6E56"/>
    <w:rsid w:val="00DB7471"/>
    <w:rsid w:val="00DC1283"/>
    <w:rsid w:val="00DC1BCD"/>
    <w:rsid w:val="00DC353B"/>
    <w:rsid w:val="00DC4089"/>
    <w:rsid w:val="00DC43E6"/>
    <w:rsid w:val="00DC4CF4"/>
    <w:rsid w:val="00DC678C"/>
    <w:rsid w:val="00DC74BD"/>
    <w:rsid w:val="00DD3F36"/>
    <w:rsid w:val="00DD4497"/>
    <w:rsid w:val="00DD4C3F"/>
    <w:rsid w:val="00DD6BA0"/>
    <w:rsid w:val="00DD6F47"/>
    <w:rsid w:val="00DD6F88"/>
    <w:rsid w:val="00DE147E"/>
    <w:rsid w:val="00DE1BBD"/>
    <w:rsid w:val="00DE1CC6"/>
    <w:rsid w:val="00DE247A"/>
    <w:rsid w:val="00DE2498"/>
    <w:rsid w:val="00DE2D7C"/>
    <w:rsid w:val="00DE313C"/>
    <w:rsid w:val="00DE5EDB"/>
    <w:rsid w:val="00DE633C"/>
    <w:rsid w:val="00DE68EF"/>
    <w:rsid w:val="00DE6C01"/>
    <w:rsid w:val="00DE6E0D"/>
    <w:rsid w:val="00DE79CC"/>
    <w:rsid w:val="00DE7AB3"/>
    <w:rsid w:val="00DF1AB6"/>
    <w:rsid w:val="00DF1B1C"/>
    <w:rsid w:val="00DF1B70"/>
    <w:rsid w:val="00DF2139"/>
    <w:rsid w:val="00DF266C"/>
    <w:rsid w:val="00DF2F2F"/>
    <w:rsid w:val="00DF3CCA"/>
    <w:rsid w:val="00DF4993"/>
    <w:rsid w:val="00DF4A0D"/>
    <w:rsid w:val="00DF4C5A"/>
    <w:rsid w:val="00DF4D8B"/>
    <w:rsid w:val="00DF5261"/>
    <w:rsid w:val="00DF662B"/>
    <w:rsid w:val="00DF693A"/>
    <w:rsid w:val="00DF6D02"/>
    <w:rsid w:val="00DF744B"/>
    <w:rsid w:val="00DF7E2E"/>
    <w:rsid w:val="00E004B6"/>
    <w:rsid w:val="00E01454"/>
    <w:rsid w:val="00E026BA"/>
    <w:rsid w:val="00E03FED"/>
    <w:rsid w:val="00E04C5A"/>
    <w:rsid w:val="00E052EF"/>
    <w:rsid w:val="00E069D7"/>
    <w:rsid w:val="00E10E98"/>
    <w:rsid w:val="00E11288"/>
    <w:rsid w:val="00E11A24"/>
    <w:rsid w:val="00E11A65"/>
    <w:rsid w:val="00E125EB"/>
    <w:rsid w:val="00E12C07"/>
    <w:rsid w:val="00E12CCD"/>
    <w:rsid w:val="00E1305D"/>
    <w:rsid w:val="00E1364E"/>
    <w:rsid w:val="00E136E3"/>
    <w:rsid w:val="00E1377A"/>
    <w:rsid w:val="00E14699"/>
    <w:rsid w:val="00E154AB"/>
    <w:rsid w:val="00E16822"/>
    <w:rsid w:val="00E175AD"/>
    <w:rsid w:val="00E1778B"/>
    <w:rsid w:val="00E179BB"/>
    <w:rsid w:val="00E21539"/>
    <w:rsid w:val="00E21C77"/>
    <w:rsid w:val="00E244AC"/>
    <w:rsid w:val="00E24785"/>
    <w:rsid w:val="00E25C16"/>
    <w:rsid w:val="00E27022"/>
    <w:rsid w:val="00E27AF3"/>
    <w:rsid w:val="00E30F3A"/>
    <w:rsid w:val="00E31B9B"/>
    <w:rsid w:val="00E31C6A"/>
    <w:rsid w:val="00E31EF1"/>
    <w:rsid w:val="00E31F57"/>
    <w:rsid w:val="00E3233F"/>
    <w:rsid w:val="00E328AD"/>
    <w:rsid w:val="00E32943"/>
    <w:rsid w:val="00E33C69"/>
    <w:rsid w:val="00E36BD6"/>
    <w:rsid w:val="00E37FBA"/>
    <w:rsid w:val="00E40D3D"/>
    <w:rsid w:val="00E41632"/>
    <w:rsid w:val="00E42101"/>
    <w:rsid w:val="00E424C9"/>
    <w:rsid w:val="00E42642"/>
    <w:rsid w:val="00E42D5C"/>
    <w:rsid w:val="00E43ED1"/>
    <w:rsid w:val="00E44532"/>
    <w:rsid w:val="00E4609F"/>
    <w:rsid w:val="00E467D1"/>
    <w:rsid w:val="00E518EA"/>
    <w:rsid w:val="00E53392"/>
    <w:rsid w:val="00E55D94"/>
    <w:rsid w:val="00E56471"/>
    <w:rsid w:val="00E56783"/>
    <w:rsid w:val="00E568B5"/>
    <w:rsid w:val="00E60C7F"/>
    <w:rsid w:val="00E61220"/>
    <w:rsid w:val="00E6237C"/>
    <w:rsid w:val="00E62D71"/>
    <w:rsid w:val="00E62ED5"/>
    <w:rsid w:val="00E63157"/>
    <w:rsid w:val="00E63E14"/>
    <w:rsid w:val="00E65CC0"/>
    <w:rsid w:val="00E71C02"/>
    <w:rsid w:val="00E759CC"/>
    <w:rsid w:val="00E769CD"/>
    <w:rsid w:val="00E76ACD"/>
    <w:rsid w:val="00E772FD"/>
    <w:rsid w:val="00E834B3"/>
    <w:rsid w:val="00E836DD"/>
    <w:rsid w:val="00E83C33"/>
    <w:rsid w:val="00E851B5"/>
    <w:rsid w:val="00E85760"/>
    <w:rsid w:val="00E85A4E"/>
    <w:rsid w:val="00E85EB7"/>
    <w:rsid w:val="00E864BA"/>
    <w:rsid w:val="00E86E6D"/>
    <w:rsid w:val="00E9001B"/>
    <w:rsid w:val="00E9059D"/>
    <w:rsid w:val="00E91711"/>
    <w:rsid w:val="00E92430"/>
    <w:rsid w:val="00E92D2A"/>
    <w:rsid w:val="00E953D4"/>
    <w:rsid w:val="00EA072E"/>
    <w:rsid w:val="00EA075B"/>
    <w:rsid w:val="00EA090C"/>
    <w:rsid w:val="00EA21E2"/>
    <w:rsid w:val="00EA2C7B"/>
    <w:rsid w:val="00EA3746"/>
    <w:rsid w:val="00EA641A"/>
    <w:rsid w:val="00EA6C3E"/>
    <w:rsid w:val="00EB09E8"/>
    <w:rsid w:val="00EB25DE"/>
    <w:rsid w:val="00EB4893"/>
    <w:rsid w:val="00EB584D"/>
    <w:rsid w:val="00EB646A"/>
    <w:rsid w:val="00EB6CBC"/>
    <w:rsid w:val="00EB6D2B"/>
    <w:rsid w:val="00EB7415"/>
    <w:rsid w:val="00EB7464"/>
    <w:rsid w:val="00EB7475"/>
    <w:rsid w:val="00EB779E"/>
    <w:rsid w:val="00EC0DAB"/>
    <w:rsid w:val="00EC3EA8"/>
    <w:rsid w:val="00EC3EF1"/>
    <w:rsid w:val="00EC59A0"/>
    <w:rsid w:val="00EC5B78"/>
    <w:rsid w:val="00EC6096"/>
    <w:rsid w:val="00ED0F00"/>
    <w:rsid w:val="00ED1FBC"/>
    <w:rsid w:val="00ED2108"/>
    <w:rsid w:val="00ED2F1F"/>
    <w:rsid w:val="00ED43C0"/>
    <w:rsid w:val="00ED58DE"/>
    <w:rsid w:val="00ED7918"/>
    <w:rsid w:val="00ED7AB9"/>
    <w:rsid w:val="00ED7E8F"/>
    <w:rsid w:val="00EE0DB6"/>
    <w:rsid w:val="00EE11D9"/>
    <w:rsid w:val="00EE1260"/>
    <w:rsid w:val="00EE13BB"/>
    <w:rsid w:val="00EE18A4"/>
    <w:rsid w:val="00EE2D07"/>
    <w:rsid w:val="00EE3075"/>
    <w:rsid w:val="00EE30A7"/>
    <w:rsid w:val="00EE3E6B"/>
    <w:rsid w:val="00EE55FD"/>
    <w:rsid w:val="00EE6AC8"/>
    <w:rsid w:val="00EE7328"/>
    <w:rsid w:val="00EF0565"/>
    <w:rsid w:val="00EF15F5"/>
    <w:rsid w:val="00EF207E"/>
    <w:rsid w:val="00EF2112"/>
    <w:rsid w:val="00EF394A"/>
    <w:rsid w:val="00EF3B3E"/>
    <w:rsid w:val="00EF424B"/>
    <w:rsid w:val="00EF4633"/>
    <w:rsid w:val="00EF5048"/>
    <w:rsid w:val="00EF5E42"/>
    <w:rsid w:val="00EF7141"/>
    <w:rsid w:val="00EF7214"/>
    <w:rsid w:val="00EF7425"/>
    <w:rsid w:val="00F01213"/>
    <w:rsid w:val="00F019F4"/>
    <w:rsid w:val="00F020BE"/>
    <w:rsid w:val="00F02A56"/>
    <w:rsid w:val="00F02C2B"/>
    <w:rsid w:val="00F03D4D"/>
    <w:rsid w:val="00F056FB"/>
    <w:rsid w:val="00F06CD6"/>
    <w:rsid w:val="00F12859"/>
    <w:rsid w:val="00F12AF2"/>
    <w:rsid w:val="00F12E91"/>
    <w:rsid w:val="00F14611"/>
    <w:rsid w:val="00F16AE0"/>
    <w:rsid w:val="00F16C58"/>
    <w:rsid w:val="00F210C6"/>
    <w:rsid w:val="00F21207"/>
    <w:rsid w:val="00F2158E"/>
    <w:rsid w:val="00F21669"/>
    <w:rsid w:val="00F22287"/>
    <w:rsid w:val="00F22559"/>
    <w:rsid w:val="00F2360B"/>
    <w:rsid w:val="00F24F5B"/>
    <w:rsid w:val="00F24F9D"/>
    <w:rsid w:val="00F2526A"/>
    <w:rsid w:val="00F25B6D"/>
    <w:rsid w:val="00F26938"/>
    <w:rsid w:val="00F2749A"/>
    <w:rsid w:val="00F306D3"/>
    <w:rsid w:val="00F308ED"/>
    <w:rsid w:val="00F30CF3"/>
    <w:rsid w:val="00F312F7"/>
    <w:rsid w:val="00F3293E"/>
    <w:rsid w:val="00F32A68"/>
    <w:rsid w:val="00F32CCA"/>
    <w:rsid w:val="00F33643"/>
    <w:rsid w:val="00F33644"/>
    <w:rsid w:val="00F338BD"/>
    <w:rsid w:val="00F35678"/>
    <w:rsid w:val="00F35E50"/>
    <w:rsid w:val="00F3778B"/>
    <w:rsid w:val="00F37C7F"/>
    <w:rsid w:val="00F41509"/>
    <w:rsid w:val="00F41C37"/>
    <w:rsid w:val="00F4206E"/>
    <w:rsid w:val="00F43659"/>
    <w:rsid w:val="00F4515F"/>
    <w:rsid w:val="00F45340"/>
    <w:rsid w:val="00F4590C"/>
    <w:rsid w:val="00F46608"/>
    <w:rsid w:val="00F467B6"/>
    <w:rsid w:val="00F50A6F"/>
    <w:rsid w:val="00F510A1"/>
    <w:rsid w:val="00F51338"/>
    <w:rsid w:val="00F5367E"/>
    <w:rsid w:val="00F5498E"/>
    <w:rsid w:val="00F5594D"/>
    <w:rsid w:val="00F56D51"/>
    <w:rsid w:val="00F57C08"/>
    <w:rsid w:val="00F57D1C"/>
    <w:rsid w:val="00F6025A"/>
    <w:rsid w:val="00F605C3"/>
    <w:rsid w:val="00F607CD"/>
    <w:rsid w:val="00F6190F"/>
    <w:rsid w:val="00F62669"/>
    <w:rsid w:val="00F626BD"/>
    <w:rsid w:val="00F6276B"/>
    <w:rsid w:val="00F6437C"/>
    <w:rsid w:val="00F64A84"/>
    <w:rsid w:val="00F64FC2"/>
    <w:rsid w:val="00F65039"/>
    <w:rsid w:val="00F650AF"/>
    <w:rsid w:val="00F653CC"/>
    <w:rsid w:val="00F65491"/>
    <w:rsid w:val="00F67B39"/>
    <w:rsid w:val="00F67DD8"/>
    <w:rsid w:val="00F704DF"/>
    <w:rsid w:val="00F70ADB"/>
    <w:rsid w:val="00F71688"/>
    <w:rsid w:val="00F719C4"/>
    <w:rsid w:val="00F72FE8"/>
    <w:rsid w:val="00F73135"/>
    <w:rsid w:val="00F736DA"/>
    <w:rsid w:val="00F7411A"/>
    <w:rsid w:val="00F75604"/>
    <w:rsid w:val="00F7599E"/>
    <w:rsid w:val="00F75F91"/>
    <w:rsid w:val="00F76BB9"/>
    <w:rsid w:val="00F76FB8"/>
    <w:rsid w:val="00F77578"/>
    <w:rsid w:val="00F82845"/>
    <w:rsid w:val="00F82D26"/>
    <w:rsid w:val="00F82E26"/>
    <w:rsid w:val="00F83C99"/>
    <w:rsid w:val="00F857C4"/>
    <w:rsid w:val="00F8590E"/>
    <w:rsid w:val="00F864ED"/>
    <w:rsid w:val="00F90286"/>
    <w:rsid w:val="00F92A2C"/>
    <w:rsid w:val="00F92AF5"/>
    <w:rsid w:val="00F93F74"/>
    <w:rsid w:val="00F9597C"/>
    <w:rsid w:val="00F97198"/>
    <w:rsid w:val="00F97D1C"/>
    <w:rsid w:val="00F97F79"/>
    <w:rsid w:val="00FA1831"/>
    <w:rsid w:val="00FA1942"/>
    <w:rsid w:val="00FA1A3C"/>
    <w:rsid w:val="00FA2D6E"/>
    <w:rsid w:val="00FA4D92"/>
    <w:rsid w:val="00FA6299"/>
    <w:rsid w:val="00FA6361"/>
    <w:rsid w:val="00FA647C"/>
    <w:rsid w:val="00FA6789"/>
    <w:rsid w:val="00FA68EF"/>
    <w:rsid w:val="00FB0729"/>
    <w:rsid w:val="00FB0D8A"/>
    <w:rsid w:val="00FB175C"/>
    <w:rsid w:val="00FB3176"/>
    <w:rsid w:val="00FB3AA7"/>
    <w:rsid w:val="00FB3EA3"/>
    <w:rsid w:val="00FB5861"/>
    <w:rsid w:val="00FB5A81"/>
    <w:rsid w:val="00FB62FB"/>
    <w:rsid w:val="00FB7193"/>
    <w:rsid w:val="00FB75CE"/>
    <w:rsid w:val="00FC022D"/>
    <w:rsid w:val="00FC089E"/>
    <w:rsid w:val="00FC0BB7"/>
    <w:rsid w:val="00FC1DF6"/>
    <w:rsid w:val="00FC4934"/>
    <w:rsid w:val="00FC53BC"/>
    <w:rsid w:val="00FC58DC"/>
    <w:rsid w:val="00FC6967"/>
    <w:rsid w:val="00FD281C"/>
    <w:rsid w:val="00FD2A02"/>
    <w:rsid w:val="00FD307B"/>
    <w:rsid w:val="00FD3F1E"/>
    <w:rsid w:val="00FD7ABE"/>
    <w:rsid w:val="00FE10EF"/>
    <w:rsid w:val="00FE26F2"/>
    <w:rsid w:val="00FE2D30"/>
    <w:rsid w:val="00FE4347"/>
    <w:rsid w:val="00FE485F"/>
    <w:rsid w:val="00FE4DC9"/>
    <w:rsid w:val="00FE7766"/>
    <w:rsid w:val="00FE77AA"/>
    <w:rsid w:val="00FE7D3C"/>
    <w:rsid w:val="00FE7DEE"/>
    <w:rsid w:val="00FF20D9"/>
    <w:rsid w:val="00FF397C"/>
    <w:rsid w:val="00FF4793"/>
    <w:rsid w:val="00FF4A1F"/>
    <w:rsid w:val="00FF4F3C"/>
    <w:rsid w:val="00FF5B61"/>
    <w:rsid w:val="00FF5D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F130"/>
  <w15:docId w15:val="{6B722762-7430-4245-A02C-B113349E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C5A"/>
    <w:pPr>
      <w:spacing w:line="240" w:lineRule="auto"/>
    </w:pPr>
    <w:rPr>
      <w:rFonts w:eastAsiaTheme="minorEastAsia"/>
      <w:lang w:val="en-GB" w:eastAsia="en-GB"/>
    </w:rPr>
  </w:style>
  <w:style w:type="paragraph" w:styleId="Heading9">
    <w:name w:val="heading 9"/>
    <w:basedOn w:val="Normal"/>
    <w:next w:val="Normal"/>
    <w:link w:val="Heading9Char"/>
    <w:qFormat/>
    <w:rsid w:val="000E4575"/>
    <w:pPr>
      <w:spacing w:before="240" w:after="60"/>
      <w:outlineLvl w:val="8"/>
    </w:pPr>
    <w:rPr>
      <w:rFonts w:ascii="Cambria" w:eastAsia="SimSun" w:hAnsi="Cambria"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ReferencesCxSpLast,lp1,Resume Title"/>
    <w:basedOn w:val="Normal"/>
    <w:link w:val="ListParagraphChar"/>
    <w:uiPriority w:val="34"/>
    <w:qFormat/>
    <w:rsid w:val="00DF4C5A"/>
    <w:pPr>
      <w:ind w:left="720"/>
      <w:contextualSpacing/>
    </w:pPr>
  </w:style>
  <w:style w:type="table" w:styleId="TableGrid">
    <w:name w:val="Table Grid"/>
    <w:basedOn w:val="TableNormal"/>
    <w:rsid w:val="00DF4C5A"/>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 (numbered (a)) Char,References Char,ReferencesCxSpLast Char,lp1 Char,Resume Title Char"/>
    <w:link w:val="ListParagraph"/>
    <w:uiPriority w:val="34"/>
    <w:rsid w:val="00DF4C5A"/>
    <w:rPr>
      <w:rFonts w:eastAsiaTheme="minorEastAsia"/>
      <w:lang w:val="en-GB" w:eastAsia="en-GB"/>
    </w:rPr>
  </w:style>
  <w:style w:type="paragraph" w:styleId="BodyText2">
    <w:name w:val="Body Text 2"/>
    <w:basedOn w:val="Normal"/>
    <w:link w:val="BodyText2Char"/>
    <w:unhideWhenUsed/>
    <w:rsid w:val="00371D2C"/>
    <w:pPr>
      <w:spacing w:after="120" w:line="480" w:lineRule="auto"/>
    </w:pPr>
    <w:rPr>
      <w:rFonts w:ascii="Times New Roman" w:eastAsia="SimSun" w:hAnsi="Times New Roman" w:cs="Times New Roman"/>
      <w:sz w:val="24"/>
      <w:szCs w:val="24"/>
      <w:lang w:val="en-US" w:eastAsia="en-US"/>
    </w:rPr>
  </w:style>
  <w:style w:type="character" w:customStyle="1" w:styleId="BodyText2Char">
    <w:name w:val="Body Text 2 Char"/>
    <w:basedOn w:val="DefaultParagraphFont"/>
    <w:link w:val="BodyText2"/>
    <w:rsid w:val="00371D2C"/>
    <w:rPr>
      <w:rFonts w:ascii="Times New Roman" w:eastAsia="SimSun" w:hAnsi="Times New Roman" w:cs="Times New Roman"/>
      <w:sz w:val="24"/>
      <w:szCs w:val="24"/>
    </w:rPr>
  </w:style>
  <w:style w:type="paragraph" w:styleId="BalloonText">
    <w:name w:val="Balloon Text"/>
    <w:basedOn w:val="Normal"/>
    <w:link w:val="BalloonTextChar"/>
    <w:uiPriority w:val="99"/>
    <w:semiHidden/>
    <w:unhideWhenUsed/>
    <w:rsid w:val="0061634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349"/>
    <w:rPr>
      <w:rFonts w:ascii="Tahoma" w:eastAsiaTheme="minorEastAsia" w:hAnsi="Tahoma" w:cs="Tahoma"/>
      <w:sz w:val="16"/>
      <w:szCs w:val="16"/>
      <w:lang w:val="en-GB" w:eastAsia="en-GB"/>
    </w:rPr>
  </w:style>
  <w:style w:type="paragraph" w:styleId="Header">
    <w:name w:val="header"/>
    <w:basedOn w:val="Normal"/>
    <w:link w:val="HeaderChar"/>
    <w:unhideWhenUsed/>
    <w:rsid w:val="00165EC3"/>
    <w:pPr>
      <w:tabs>
        <w:tab w:val="center" w:pos="4680"/>
        <w:tab w:val="right" w:pos="9360"/>
      </w:tabs>
      <w:spacing w:after="0"/>
    </w:pPr>
    <w:rPr>
      <w:rFonts w:ascii="Times New Roman" w:eastAsia="SimSun" w:hAnsi="Times New Roman" w:cs="Times New Roman"/>
      <w:sz w:val="24"/>
      <w:szCs w:val="24"/>
      <w:lang w:val="en-US" w:eastAsia="en-US"/>
    </w:rPr>
  </w:style>
  <w:style w:type="character" w:customStyle="1" w:styleId="HeaderChar">
    <w:name w:val="Header Char"/>
    <w:basedOn w:val="DefaultParagraphFont"/>
    <w:link w:val="Header"/>
    <w:rsid w:val="00165EC3"/>
    <w:rPr>
      <w:rFonts w:ascii="Times New Roman" w:eastAsia="SimSun" w:hAnsi="Times New Roman" w:cs="Times New Roman"/>
      <w:sz w:val="24"/>
      <w:szCs w:val="24"/>
    </w:rPr>
  </w:style>
  <w:style w:type="paragraph" w:styleId="Footer">
    <w:name w:val="footer"/>
    <w:basedOn w:val="Normal"/>
    <w:link w:val="FooterChar"/>
    <w:uiPriority w:val="99"/>
    <w:unhideWhenUsed/>
    <w:rsid w:val="00793A2E"/>
    <w:pPr>
      <w:tabs>
        <w:tab w:val="center" w:pos="4513"/>
        <w:tab w:val="right" w:pos="9026"/>
      </w:tabs>
      <w:spacing w:after="0"/>
    </w:pPr>
  </w:style>
  <w:style w:type="character" w:customStyle="1" w:styleId="FooterChar">
    <w:name w:val="Footer Char"/>
    <w:basedOn w:val="DefaultParagraphFont"/>
    <w:link w:val="Footer"/>
    <w:uiPriority w:val="99"/>
    <w:rsid w:val="00793A2E"/>
    <w:rPr>
      <w:rFonts w:eastAsiaTheme="minorEastAsia"/>
      <w:lang w:val="en-GB" w:eastAsia="en-GB"/>
    </w:rPr>
  </w:style>
  <w:style w:type="character" w:styleId="Hyperlink">
    <w:name w:val="Hyperlink"/>
    <w:basedOn w:val="DefaultParagraphFont"/>
    <w:uiPriority w:val="99"/>
    <w:unhideWhenUsed/>
    <w:rsid w:val="002C2EE1"/>
    <w:rPr>
      <w:color w:val="0000FF" w:themeColor="hyperlink"/>
      <w:u w:val="single"/>
    </w:rPr>
  </w:style>
  <w:style w:type="paragraph" w:styleId="BodyTextIndent2">
    <w:name w:val="Body Text Indent 2"/>
    <w:basedOn w:val="Normal"/>
    <w:link w:val="BodyTextIndent2Char"/>
    <w:uiPriority w:val="99"/>
    <w:unhideWhenUsed/>
    <w:rsid w:val="000E4575"/>
    <w:pPr>
      <w:spacing w:after="120" w:line="480" w:lineRule="auto"/>
      <w:ind w:left="360"/>
    </w:pPr>
  </w:style>
  <w:style w:type="character" w:customStyle="1" w:styleId="BodyTextIndent2Char">
    <w:name w:val="Body Text Indent 2 Char"/>
    <w:basedOn w:val="DefaultParagraphFont"/>
    <w:link w:val="BodyTextIndent2"/>
    <w:uiPriority w:val="99"/>
    <w:rsid w:val="000E4575"/>
    <w:rPr>
      <w:rFonts w:eastAsiaTheme="minorEastAsia"/>
      <w:lang w:val="en-GB" w:eastAsia="en-GB"/>
    </w:rPr>
  </w:style>
  <w:style w:type="character" w:customStyle="1" w:styleId="Heading9Char">
    <w:name w:val="Heading 9 Char"/>
    <w:basedOn w:val="DefaultParagraphFont"/>
    <w:link w:val="Heading9"/>
    <w:rsid w:val="000E4575"/>
    <w:rPr>
      <w:rFonts w:ascii="Cambria" w:eastAsia="SimSun" w:hAnsi="Cambria" w:cs="Times New Roman"/>
    </w:rPr>
  </w:style>
  <w:style w:type="paragraph" w:styleId="BodyTextIndent">
    <w:name w:val="Body Text Indent"/>
    <w:basedOn w:val="Normal"/>
    <w:link w:val="BodyTextIndentChar"/>
    <w:rsid w:val="006C4757"/>
    <w:pPr>
      <w:spacing w:after="120"/>
      <w:ind w:left="360"/>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rsid w:val="006C4757"/>
    <w:rPr>
      <w:rFonts w:ascii="Times New Roman" w:eastAsia="SimSun" w:hAnsi="Times New Roman" w:cs="Times New Roman"/>
      <w:sz w:val="24"/>
      <w:szCs w:val="24"/>
    </w:rPr>
  </w:style>
  <w:style w:type="paragraph" w:styleId="Title">
    <w:name w:val="Title"/>
    <w:basedOn w:val="Normal"/>
    <w:next w:val="Normal"/>
    <w:link w:val="TitleChar"/>
    <w:qFormat/>
    <w:rsid w:val="004501B1"/>
    <w:pPr>
      <w:pBdr>
        <w:bottom w:val="single" w:sz="8" w:space="4" w:color="4F81BD" w:themeColor="accent1"/>
      </w:pBdr>
      <w:spacing w:after="300"/>
      <w:contextualSpacing/>
    </w:pPr>
    <w:rPr>
      <w:rFonts w:asciiTheme="majorHAnsi" w:eastAsiaTheme="majorEastAsia" w:hAnsiTheme="majorHAnsi" w:cstheme="majorBidi"/>
      <w:color w:val="1F497D" w:themeColor="text2"/>
      <w:spacing w:val="5"/>
      <w:kern w:val="28"/>
      <w:sz w:val="52"/>
      <w:szCs w:val="52"/>
      <w:lang w:val="en-US" w:eastAsia="en-US" w:bidi="en-US"/>
    </w:rPr>
  </w:style>
  <w:style w:type="character" w:customStyle="1" w:styleId="TitleChar">
    <w:name w:val="Title Char"/>
    <w:basedOn w:val="DefaultParagraphFont"/>
    <w:link w:val="Title"/>
    <w:rsid w:val="004501B1"/>
    <w:rPr>
      <w:rFonts w:asciiTheme="majorHAnsi" w:eastAsiaTheme="majorEastAsia" w:hAnsiTheme="majorHAnsi" w:cstheme="majorBidi"/>
      <w:color w:val="1F497D" w:themeColor="text2"/>
      <w:spacing w:val="5"/>
      <w:kern w:val="28"/>
      <w:sz w:val="52"/>
      <w:szCs w:val="52"/>
      <w:lang w:bidi="en-US"/>
    </w:rPr>
  </w:style>
  <w:style w:type="paragraph" w:styleId="BodyText">
    <w:name w:val="Body Text"/>
    <w:basedOn w:val="Normal"/>
    <w:link w:val="BodyTextChar"/>
    <w:uiPriority w:val="99"/>
    <w:rsid w:val="00D87626"/>
    <w:pPr>
      <w:spacing w:after="120"/>
    </w:pPr>
    <w:rPr>
      <w:rFonts w:ascii="Times New Roman" w:eastAsia="SimSun" w:hAnsi="Times New Roman" w:cs="Times New Roman"/>
      <w:sz w:val="24"/>
      <w:szCs w:val="24"/>
      <w:lang w:val="en-US" w:eastAsia="en-US"/>
    </w:rPr>
  </w:style>
  <w:style w:type="character" w:customStyle="1" w:styleId="BodyTextChar">
    <w:name w:val="Body Text Char"/>
    <w:basedOn w:val="DefaultParagraphFont"/>
    <w:link w:val="BodyText"/>
    <w:uiPriority w:val="99"/>
    <w:rsid w:val="00D87626"/>
    <w:rPr>
      <w:rFonts w:ascii="Times New Roman" w:eastAsia="SimSun" w:hAnsi="Times New Roman" w:cs="Times New Roman"/>
      <w:sz w:val="24"/>
      <w:szCs w:val="24"/>
    </w:rPr>
  </w:style>
  <w:style w:type="character" w:customStyle="1" w:styleId="UnresolvedMention1">
    <w:name w:val="Unresolved Mention1"/>
    <w:basedOn w:val="DefaultParagraphFont"/>
    <w:uiPriority w:val="99"/>
    <w:semiHidden/>
    <w:unhideWhenUsed/>
    <w:rsid w:val="002A092E"/>
    <w:rPr>
      <w:color w:val="605E5C"/>
      <w:shd w:val="clear" w:color="auto" w:fill="E1DFDD"/>
    </w:rPr>
  </w:style>
  <w:style w:type="paragraph" w:customStyle="1" w:styleId="Instructions">
    <w:name w:val="Instructions"/>
    <w:basedOn w:val="Normal"/>
    <w:link w:val="InstructionsChar"/>
    <w:qFormat/>
    <w:rsid w:val="002703C2"/>
    <w:pPr>
      <w:numPr>
        <w:numId w:val="20"/>
      </w:numPr>
      <w:spacing w:before="100" w:line="276" w:lineRule="auto"/>
      <w:contextualSpacing/>
    </w:pPr>
    <w:rPr>
      <w:szCs w:val="20"/>
      <w:lang w:val="en-US" w:eastAsia="en-US" w:bidi="en-US"/>
    </w:rPr>
  </w:style>
  <w:style w:type="character" w:customStyle="1" w:styleId="InstructionsChar">
    <w:name w:val="Instructions Char"/>
    <w:basedOn w:val="DefaultParagraphFont"/>
    <w:link w:val="Instructions"/>
    <w:rsid w:val="002703C2"/>
    <w:rPr>
      <w:rFonts w:eastAsiaTheme="minorEastAsia"/>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2091">
      <w:bodyDiv w:val="1"/>
      <w:marLeft w:val="0"/>
      <w:marRight w:val="0"/>
      <w:marTop w:val="0"/>
      <w:marBottom w:val="0"/>
      <w:divBdr>
        <w:top w:val="none" w:sz="0" w:space="0" w:color="auto"/>
        <w:left w:val="none" w:sz="0" w:space="0" w:color="auto"/>
        <w:bottom w:val="none" w:sz="0" w:space="0" w:color="auto"/>
        <w:right w:val="none" w:sz="0" w:space="0" w:color="auto"/>
      </w:divBdr>
    </w:div>
    <w:div w:id="331025964">
      <w:bodyDiv w:val="1"/>
      <w:marLeft w:val="0"/>
      <w:marRight w:val="0"/>
      <w:marTop w:val="0"/>
      <w:marBottom w:val="0"/>
      <w:divBdr>
        <w:top w:val="none" w:sz="0" w:space="0" w:color="auto"/>
        <w:left w:val="none" w:sz="0" w:space="0" w:color="auto"/>
        <w:bottom w:val="none" w:sz="0" w:space="0" w:color="auto"/>
        <w:right w:val="none" w:sz="0" w:space="0" w:color="auto"/>
      </w:divBdr>
    </w:div>
    <w:div w:id="590628643">
      <w:bodyDiv w:val="1"/>
      <w:marLeft w:val="0"/>
      <w:marRight w:val="0"/>
      <w:marTop w:val="0"/>
      <w:marBottom w:val="0"/>
      <w:divBdr>
        <w:top w:val="none" w:sz="0" w:space="0" w:color="auto"/>
        <w:left w:val="none" w:sz="0" w:space="0" w:color="auto"/>
        <w:bottom w:val="none" w:sz="0" w:space="0" w:color="auto"/>
        <w:right w:val="none" w:sz="0" w:space="0" w:color="auto"/>
      </w:divBdr>
    </w:div>
    <w:div w:id="902982852">
      <w:bodyDiv w:val="1"/>
      <w:marLeft w:val="0"/>
      <w:marRight w:val="0"/>
      <w:marTop w:val="0"/>
      <w:marBottom w:val="0"/>
      <w:divBdr>
        <w:top w:val="none" w:sz="0" w:space="0" w:color="auto"/>
        <w:left w:val="none" w:sz="0" w:space="0" w:color="auto"/>
        <w:bottom w:val="none" w:sz="0" w:space="0" w:color="auto"/>
        <w:right w:val="none" w:sz="0" w:space="0" w:color="auto"/>
      </w:divBdr>
    </w:div>
    <w:div w:id="945576238">
      <w:bodyDiv w:val="1"/>
      <w:marLeft w:val="0"/>
      <w:marRight w:val="0"/>
      <w:marTop w:val="0"/>
      <w:marBottom w:val="0"/>
      <w:divBdr>
        <w:top w:val="none" w:sz="0" w:space="0" w:color="auto"/>
        <w:left w:val="none" w:sz="0" w:space="0" w:color="auto"/>
        <w:bottom w:val="none" w:sz="0" w:space="0" w:color="auto"/>
        <w:right w:val="none" w:sz="0" w:space="0" w:color="auto"/>
      </w:divBdr>
    </w:div>
    <w:div w:id="1245797385">
      <w:bodyDiv w:val="1"/>
      <w:marLeft w:val="0"/>
      <w:marRight w:val="0"/>
      <w:marTop w:val="0"/>
      <w:marBottom w:val="0"/>
      <w:divBdr>
        <w:top w:val="none" w:sz="0" w:space="0" w:color="auto"/>
        <w:left w:val="none" w:sz="0" w:space="0" w:color="auto"/>
        <w:bottom w:val="none" w:sz="0" w:space="0" w:color="auto"/>
        <w:right w:val="none" w:sz="0" w:space="0" w:color="auto"/>
      </w:divBdr>
    </w:div>
    <w:div w:id="1763841517">
      <w:bodyDiv w:val="1"/>
      <w:marLeft w:val="0"/>
      <w:marRight w:val="0"/>
      <w:marTop w:val="0"/>
      <w:marBottom w:val="0"/>
      <w:divBdr>
        <w:top w:val="none" w:sz="0" w:space="0" w:color="auto"/>
        <w:left w:val="none" w:sz="0" w:space="0" w:color="auto"/>
        <w:bottom w:val="none" w:sz="0" w:space="0" w:color="auto"/>
        <w:right w:val="none" w:sz="0" w:space="0" w:color="auto"/>
      </w:divBdr>
      <w:divsChild>
        <w:div w:id="2096508313">
          <w:marLeft w:val="979"/>
          <w:marRight w:val="0"/>
          <w:marTop w:val="60"/>
          <w:marBottom w:val="60"/>
          <w:divBdr>
            <w:top w:val="none" w:sz="0" w:space="0" w:color="auto"/>
            <w:left w:val="none" w:sz="0" w:space="0" w:color="auto"/>
            <w:bottom w:val="none" w:sz="0" w:space="0" w:color="auto"/>
            <w:right w:val="none" w:sz="0" w:space="0" w:color="auto"/>
          </w:divBdr>
        </w:div>
        <w:div w:id="591359505">
          <w:marLeft w:val="979"/>
          <w:marRight w:val="0"/>
          <w:marTop w:val="60"/>
          <w:marBottom w:val="60"/>
          <w:divBdr>
            <w:top w:val="none" w:sz="0" w:space="0" w:color="auto"/>
            <w:left w:val="none" w:sz="0" w:space="0" w:color="auto"/>
            <w:bottom w:val="none" w:sz="0" w:space="0" w:color="auto"/>
            <w:right w:val="none" w:sz="0" w:space="0" w:color="auto"/>
          </w:divBdr>
        </w:div>
        <w:div w:id="1246957950">
          <w:marLeft w:val="979"/>
          <w:marRight w:val="0"/>
          <w:marTop w:val="60"/>
          <w:marBottom w:val="60"/>
          <w:divBdr>
            <w:top w:val="none" w:sz="0" w:space="0" w:color="auto"/>
            <w:left w:val="none" w:sz="0" w:space="0" w:color="auto"/>
            <w:bottom w:val="none" w:sz="0" w:space="0" w:color="auto"/>
            <w:right w:val="none" w:sz="0" w:space="0" w:color="auto"/>
          </w:divBdr>
        </w:div>
        <w:div w:id="1398093545">
          <w:marLeft w:val="979"/>
          <w:marRight w:val="0"/>
          <w:marTop w:val="60"/>
          <w:marBottom w:val="60"/>
          <w:divBdr>
            <w:top w:val="none" w:sz="0" w:space="0" w:color="auto"/>
            <w:left w:val="none" w:sz="0" w:space="0" w:color="auto"/>
            <w:bottom w:val="none" w:sz="0" w:space="0" w:color="auto"/>
            <w:right w:val="none" w:sz="0" w:space="0" w:color="auto"/>
          </w:divBdr>
        </w:div>
        <w:div w:id="2138639956">
          <w:marLeft w:val="979"/>
          <w:marRight w:val="0"/>
          <w:marTop w:val="60"/>
          <w:marBottom w:val="60"/>
          <w:divBdr>
            <w:top w:val="none" w:sz="0" w:space="0" w:color="auto"/>
            <w:left w:val="none" w:sz="0" w:space="0" w:color="auto"/>
            <w:bottom w:val="none" w:sz="0" w:space="0" w:color="auto"/>
            <w:right w:val="none" w:sz="0" w:space="0" w:color="auto"/>
          </w:divBdr>
        </w:div>
        <w:div w:id="147332141">
          <w:marLeft w:val="979"/>
          <w:marRight w:val="0"/>
          <w:marTop w:val="60"/>
          <w:marBottom w:val="60"/>
          <w:divBdr>
            <w:top w:val="none" w:sz="0" w:space="0" w:color="auto"/>
            <w:left w:val="none" w:sz="0" w:space="0" w:color="auto"/>
            <w:bottom w:val="none" w:sz="0" w:space="0" w:color="auto"/>
            <w:right w:val="none" w:sz="0" w:space="0" w:color="auto"/>
          </w:divBdr>
        </w:div>
        <w:div w:id="1347175902">
          <w:marLeft w:val="979"/>
          <w:marRight w:val="0"/>
          <w:marTop w:val="60"/>
          <w:marBottom w:val="60"/>
          <w:divBdr>
            <w:top w:val="none" w:sz="0" w:space="0" w:color="auto"/>
            <w:left w:val="none" w:sz="0" w:space="0" w:color="auto"/>
            <w:bottom w:val="none" w:sz="0" w:space="0" w:color="auto"/>
            <w:right w:val="none" w:sz="0" w:space="0" w:color="auto"/>
          </w:divBdr>
        </w:div>
        <w:div w:id="786197996">
          <w:marLeft w:val="979"/>
          <w:marRight w:val="0"/>
          <w:marTop w:val="60"/>
          <w:marBottom w:val="60"/>
          <w:divBdr>
            <w:top w:val="none" w:sz="0" w:space="0" w:color="auto"/>
            <w:left w:val="none" w:sz="0" w:space="0" w:color="auto"/>
            <w:bottom w:val="none" w:sz="0" w:space="0" w:color="auto"/>
            <w:right w:val="none" w:sz="0" w:space="0" w:color="auto"/>
          </w:divBdr>
        </w:div>
        <w:div w:id="516505587">
          <w:marLeft w:val="979"/>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E0FF1-DDC5-46BE-9BB1-357F24D5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5</Pages>
  <Words>1824</Words>
  <Characters>10402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ABC</dc:creator>
  <cp:lastModifiedBy>Hashmi</cp:lastModifiedBy>
  <cp:revision>29</cp:revision>
  <cp:lastPrinted>2023-10-05T07:31:00Z</cp:lastPrinted>
  <dcterms:created xsi:type="dcterms:W3CDTF">2023-10-03T05:45:00Z</dcterms:created>
  <dcterms:modified xsi:type="dcterms:W3CDTF">2024-03-26T06:05:00Z</dcterms:modified>
</cp:coreProperties>
</file>